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DAB80" w14:textId="2D83DEEF" w:rsidR="00282439" w:rsidRPr="004E4BED" w:rsidRDefault="00FD5D55" w:rsidP="00BB0D3C">
      <w:pPr>
        <w:spacing w:before="160" w:after="170"/>
        <w:ind w:left="180" w:right="180"/>
        <w:jc w:val="center"/>
        <w:rPr>
          <w:rFonts w:ascii="Helvetica Light" w:hAnsi="Helvetica Light" w:cs="Times New Roman"/>
          <w:color w:val="595959" w:themeColor="text1" w:themeTint="A6"/>
          <w:spacing w:val="184"/>
          <w:sz w:val="44"/>
          <w:szCs w:val="44"/>
        </w:rPr>
      </w:pPr>
      <w:bookmarkStart w:id="0" w:name="OLE_LINK3"/>
      <w:bookmarkStart w:id="1" w:name="OLE_LINK4"/>
      <w:bookmarkStart w:id="2" w:name="_Hlk54174264"/>
      <w:r w:rsidRPr="004E4BED">
        <w:rPr>
          <w:rFonts w:ascii="Helvetica Light" w:hAnsi="Helvetica Light" w:cs="Times New Roman"/>
          <w:color w:val="595959" w:themeColor="text1" w:themeTint="A6"/>
          <w:spacing w:val="184"/>
          <w:sz w:val="44"/>
          <w:szCs w:val="44"/>
        </w:rPr>
        <w:t>MADISON ANTWEIL</w:t>
      </w:r>
    </w:p>
    <w:bookmarkEnd w:id="0"/>
    <w:bookmarkEnd w:id="1"/>
    <w:p w14:paraId="05667D0D" w14:textId="584BAEC8" w:rsidR="00E876AD" w:rsidRDefault="00BF46C8" w:rsidP="003F678C">
      <w:pPr>
        <w:spacing w:before="60"/>
        <w:ind w:left="180" w:right="180"/>
        <w:jc w:val="center"/>
        <w:rPr>
          <w:rFonts w:ascii="Calibri" w:hAnsi="Calibri" w:cs="Calibri"/>
          <w:color w:val="808080" w:themeColor="background1" w:themeShade="80"/>
          <w:spacing w:val="76"/>
          <w:sz w:val="28"/>
          <w:szCs w:val="28"/>
        </w:rPr>
      </w:pPr>
      <w:r>
        <w:rPr>
          <w:rFonts w:ascii="Calibri" w:hAnsi="Calibri" w:cs="Calibri"/>
          <w:color w:val="808080" w:themeColor="background1" w:themeShade="80"/>
          <w:spacing w:val="76"/>
          <w:sz w:val="28"/>
          <w:szCs w:val="28"/>
        </w:rPr>
        <w:t xml:space="preserve">GLOBAL </w:t>
      </w:r>
      <w:r w:rsidR="00990E05">
        <w:rPr>
          <w:rFonts w:ascii="Calibri" w:hAnsi="Calibri" w:cs="Calibri"/>
          <w:color w:val="808080" w:themeColor="background1" w:themeShade="80"/>
          <w:spacing w:val="76"/>
          <w:sz w:val="28"/>
          <w:szCs w:val="28"/>
        </w:rPr>
        <w:t xml:space="preserve">SALES </w:t>
      </w:r>
      <w:r w:rsidR="00FD5D55" w:rsidRPr="004E4BED">
        <w:rPr>
          <w:rFonts w:ascii="Calibri" w:hAnsi="Calibri" w:cs="Calibri"/>
          <w:color w:val="808080" w:themeColor="background1" w:themeShade="80"/>
          <w:spacing w:val="76"/>
          <w:sz w:val="28"/>
          <w:szCs w:val="28"/>
        </w:rPr>
        <w:t>STRATE</w:t>
      </w:r>
      <w:r w:rsidR="00E3304D">
        <w:rPr>
          <w:rFonts w:ascii="Calibri" w:hAnsi="Calibri" w:cs="Calibri"/>
          <w:color w:val="808080" w:themeColor="background1" w:themeShade="80"/>
          <w:spacing w:val="76"/>
          <w:sz w:val="28"/>
          <w:szCs w:val="28"/>
        </w:rPr>
        <w:t>G</w:t>
      </w:r>
      <w:r w:rsidR="00FD5D55" w:rsidRPr="004E4BED">
        <w:rPr>
          <w:rFonts w:ascii="Calibri" w:hAnsi="Calibri" w:cs="Calibri"/>
          <w:color w:val="808080" w:themeColor="background1" w:themeShade="80"/>
          <w:spacing w:val="76"/>
          <w:sz w:val="28"/>
          <w:szCs w:val="28"/>
        </w:rPr>
        <w:t>Y &amp; TRANSFORMATION LEADER</w:t>
      </w:r>
    </w:p>
    <w:p w14:paraId="2CB6627A" w14:textId="77777777" w:rsidR="001E247A" w:rsidRPr="00583D0E" w:rsidRDefault="001E247A" w:rsidP="003F678C">
      <w:pPr>
        <w:pBdr>
          <w:bottom w:val="single" w:sz="4" w:space="1" w:color="BFBFBF" w:themeColor="background1" w:themeShade="BF"/>
        </w:pBdr>
        <w:spacing w:before="150"/>
        <w:ind w:left="180" w:right="180"/>
        <w:rPr>
          <w:rFonts w:ascii="Calibri" w:hAnsi="Calibri" w:cs="Calibri"/>
          <w:color w:val="969696"/>
          <w:spacing w:val="56"/>
          <w:sz w:val="11"/>
          <w:szCs w:val="11"/>
        </w:rPr>
      </w:pPr>
    </w:p>
    <w:p w14:paraId="47D81711" w14:textId="77777777" w:rsidR="00E876AD" w:rsidRPr="00A25C99" w:rsidRDefault="00E876AD" w:rsidP="003F678C">
      <w:pPr>
        <w:autoSpaceDE w:val="0"/>
        <w:autoSpaceDN w:val="0"/>
        <w:adjustRightInd w:val="0"/>
        <w:ind w:left="180" w:right="180"/>
        <w:jc w:val="center"/>
        <w:rPr>
          <w:rFonts w:ascii="Calibri" w:hAnsi="Calibri" w:cs="Calibri"/>
          <w:bCs/>
          <w:color w:val="808080" w:themeColor="background1" w:themeShade="80"/>
          <w:sz w:val="6"/>
          <w:szCs w:val="6"/>
        </w:rPr>
      </w:pPr>
    </w:p>
    <w:p w14:paraId="6B32090A" w14:textId="6BEE708D" w:rsidR="00B71790" w:rsidRPr="00C432DB" w:rsidRDefault="00FD5D55" w:rsidP="00776881">
      <w:pPr>
        <w:autoSpaceDE w:val="0"/>
        <w:autoSpaceDN w:val="0"/>
        <w:adjustRightInd w:val="0"/>
        <w:spacing w:before="110" w:after="180"/>
        <w:ind w:left="180" w:right="180"/>
        <w:jc w:val="center"/>
        <w:rPr>
          <w:rFonts w:ascii="Calibri" w:hAnsi="Calibri" w:cs="Calibri"/>
          <w:bCs/>
          <w:color w:val="808080" w:themeColor="background1" w:themeShade="80"/>
          <w:sz w:val="22"/>
          <w:szCs w:val="22"/>
        </w:rPr>
      </w:pPr>
      <w:r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>817</w:t>
      </w:r>
      <w:r w:rsidR="00B71790" w:rsidRPr="00C432DB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>-</w:t>
      </w:r>
      <w:r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>501</w:t>
      </w:r>
      <w:r w:rsidR="00B71790" w:rsidRPr="00C432DB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>-</w:t>
      </w:r>
      <w:proofErr w:type="gramStart"/>
      <w:r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>9055</w:t>
      </w:r>
      <w:r w:rsidR="00B71790" w:rsidRPr="00C432DB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 xml:space="preserve"> </w:t>
      </w:r>
      <w:r w:rsidR="00B71790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 xml:space="preserve"> </w:t>
      </w:r>
      <w:r w:rsidR="00B71790" w:rsidRPr="00C432DB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>|</w:t>
      </w:r>
      <w:proofErr w:type="gramEnd"/>
      <w:r w:rsidR="00B71790" w:rsidRPr="00C432DB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 xml:space="preserve"> </w:t>
      </w:r>
      <w:r w:rsidR="00B71790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 xml:space="preserve"> </w:t>
      </w:r>
      <w:proofErr w:type="gramStart"/>
      <w:r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>madison.antweil</w:t>
      </w:r>
      <w:r w:rsidR="00B71790" w:rsidRPr="002B0CD1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>@</w:t>
      </w:r>
      <w:r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>antweil</w:t>
      </w:r>
      <w:r w:rsidR="00B71790" w:rsidRPr="002B0CD1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>.com</w:t>
      </w:r>
      <w:r w:rsidR="00B71790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 xml:space="preserve">  </w:t>
      </w:r>
      <w:r w:rsidR="00B71790" w:rsidRPr="00C432DB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>|</w:t>
      </w:r>
      <w:proofErr w:type="gramEnd"/>
      <w:r w:rsidR="00B71790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 xml:space="preserve">  </w:t>
      </w:r>
      <w:r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 xml:space="preserve">Dallas, </w:t>
      </w:r>
      <w:proofErr w:type="gramStart"/>
      <w:r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>TX</w:t>
      </w:r>
      <w:r w:rsidR="00B71790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 xml:space="preserve">  </w:t>
      </w:r>
      <w:r w:rsidR="00B71790" w:rsidRPr="00C432DB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>|</w:t>
      </w:r>
      <w:proofErr w:type="gramEnd"/>
      <w:r w:rsidR="00B71790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 xml:space="preserve">  </w:t>
      </w:r>
      <w:r w:rsidR="00B71790" w:rsidRPr="00C432DB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>LinkedIn.com/</w:t>
      </w:r>
      <w:r w:rsidR="003F7D84" w:rsidRPr="003F7D84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 xml:space="preserve"> </w:t>
      </w:r>
      <w:proofErr w:type="spellStart"/>
      <w:r w:rsidRPr="00FD5D55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>madisonmedranoantweil</w:t>
      </w:r>
      <w:proofErr w:type="spellEnd"/>
    </w:p>
    <w:p w14:paraId="529F9170" w14:textId="77777777" w:rsidR="00E876AD" w:rsidRPr="00A25C99" w:rsidRDefault="00E876AD" w:rsidP="003F678C">
      <w:pPr>
        <w:autoSpaceDE w:val="0"/>
        <w:autoSpaceDN w:val="0"/>
        <w:adjustRightInd w:val="0"/>
        <w:ind w:left="180" w:right="180"/>
        <w:jc w:val="center"/>
        <w:rPr>
          <w:rFonts w:ascii="Calibri" w:hAnsi="Calibri" w:cs="Calibri"/>
          <w:bCs/>
          <w:color w:val="808080" w:themeColor="background1" w:themeShade="80"/>
          <w:sz w:val="2"/>
          <w:szCs w:val="2"/>
        </w:rPr>
      </w:pPr>
    </w:p>
    <w:p w14:paraId="4E9B44E3" w14:textId="77777777" w:rsidR="00E876AD" w:rsidRPr="00C432DB" w:rsidRDefault="00E876AD" w:rsidP="003F678C">
      <w:pPr>
        <w:pBdr>
          <w:top w:val="single" w:sz="4" w:space="1" w:color="BFBFBF" w:themeColor="background1" w:themeShade="BF"/>
        </w:pBdr>
        <w:ind w:left="180" w:right="180"/>
        <w:rPr>
          <w:rFonts w:ascii="Calibri" w:hAnsi="Calibri" w:cs="Calibri"/>
          <w:color w:val="404040" w:themeColor="text1" w:themeTint="BF"/>
          <w:sz w:val="11"/>
          <w:szCs w:val="11"/>
        </w:rPr>
      </w:pPr>
    </w:p>
    <w:p w14:paraId="35AE9214" w14:textId="77777777" w:rsidR="00E876AD" w:rsidRPr="00C432DB" w:rsidRDefault="00E876AD" w:rsidP="003F678C">
      <w:pPr>
        <w:ind w:left="180" w:right="180"/>
        <w:rPr>
          <w:rFonts w:ascii="Calibri" w:hAnsi="Calibri" w:cs="Calibri"/>
          <w:color w:val="404040" w:themeColor="text1" w:themeTint="BF"/>
          <w:sz w:val="12"/>
          <w:szCs w:val="12"/>
        </w:rPr>
      </w:pPr>
    </w:p>
    <w:p w14:paraId="06D83F4E" w14:textId="398F8A37" w:rsidR="000A1247" w:rsidRPr="007D1763" w:rsidRDefault="000A1247" w:rsidP="00462AC9">
      <w:pPr>
        <w:spacing w:after="160"/>
        <w:ind w:left="180" w:right="180"/>
        <w:rPr>
          <w:rFonts w:ascii="Helvetica" w:hAnsi="Helvetica" w:cs="Calibri"/>
          <w:color w:val="595959"/>
          <w:spacing w:val="44"/>
          <w:sz w:val="20"/>
          <w:szCs w:val="20"/>
        </w:rPr>
      </w:pPr>
      <w:r w:rsidRPr="007D1763">
        <w:rPr>
          <w:rFonts w:ascii="Helvetica" w:hAnsi="Helvetica" w:cs="Calibri"/>
          <w:color w:val="595959"/>
          <w:spacing w:val="44"/>
          <w:sz w:val="20"/>
          <w:szCs w:val="20"/>
        </w:rPr>
        <w:t>PROFESSIONAL OVERVIEW</w:t>
      </w:r>
    </w:p>
    <w:p w14:paraId="1D2BBF48" w14:textId="6E798BCD" w:rsidR="00BF46C8" w:rsidRDefault="00990E05" w:rsidP="00BF46C8">
      <w:pPr>
        <w:ind w:left="180"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990E05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Global sales strategy and transformation leader with a track record of partnering with CROs and executive leadership to translate </w:t>
      </w:r>
      <w:r w:rsidR="00BF46C8">
        <w:rPr>
          <w:rFonts w:ascii="Calibri" w:hAnsi="Calibri" w:cs="Calibri"/>
          <w:color w:val="808080" w:themeColor="background1" w:themeShade="80"/>
          <w:sz w:val="22"/>
          <w:szCs w:val="22"/>
        </w:rPr>
        <w:t>executive priorities</w:t>
      </w:r>
      <w:r w:rsidRPr="00990E05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into scalable execution across global sales organizations of 4,000+ sellers.</w:t>
      </w:r>
      <w:r w:rsidR="00BF46C8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 </w:t>
      </w:r>
      <w:r w:rsidR="00FD5D55" w:rsidRPr="00FD5D55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Expert in enablement architecture, </w:t>
      </w:r>
      <w:r w:rsidR="00971891" w:rsidRPr="00FD5D55">
        <w:rPr>
          <w:rFonts w:ascii="Calibri" w:hAnsi="Calibri" w:cs="Calibri"/>
          <w:color w:val="808080" w:themeColor="background1" w:themeShade="80"/>
          <w:sz w:val="22"/>
          <w:szCs w:val="22"/>
        </w:rPr>
        <w:t>revenue operations</w:t>
      </w:r>
      <w:r w:rsidR="00971891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, </w:t>
      </w:r>
      <w:r w:rsidR="00FD5D55" w:rsidRPr="00FD5D55">
        <w:rPr>
          <w:rFonts w:ascii="Calibri" w:hAnsi="Calibri" w:cs="Calibri"/>
          <w:color w:val="808080" w:themeColor="background1" w:themeShade="80"/>
          <w:sz w:val="22"/>
          <w:szCs w:val="22"/>
        </w:rPr>
        <w:t>workforce strategy, change management</w:t>
      </w:r>
      <w:r w:rsidR="00BF46C8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that strengthens seller </w:t>
      </w:r>
      <w:r w:rsidR="00BF46C8" w:rsidRPr="00BF46C8">
        <w:rPr>
          <w:rFonts w:ascii="Calibri" w:hAnsi="Calibri" w:cs="Calibri"/>
          <w:color w:val="808080" w:themeColor="background1" w:themeShade="80"/>
          <w:sz w:val="22"/>
          <w:szCs w:val="22"/>
        </w:rPr>
        <w:t>productivity, pipeline performance, and revenue growth</w:t>
      </w:r>
      <w:r w:rsidR="00BF46C8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.  </w:t>
      </w:r>
      <w:r w:rsidR="00D06108" w:rsidRPr="00D06108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Known for aligning Sales, </w:t>
      </w:r>
      <w:proofErr w:type="spellStart"/>
      <w:r w:rsidR="00D06108" w:rsidRPr="00D06108">
        <w:rPr>
          <w:rFonts w:ascii="Calibri" w:hAnsi="Calibri" w:cs="Calibri"/>
          <w:color w:val="808080" w:themeColor="background1" w:themeShade="80"/>
          <w:sz w:val="22"/>
          <w:szCs w:val="22"/>
        </w:rPr>
        <w:t>RevOps</w:t>
      </w:r>
      <w:proofErr w:type="spellEnd"/>
      <w:r w:rsidR="00D06108" w:rsidRPr="00D06108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, </w:t>
      </w:r>
      <w:r w:rsidR="00EB7A50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Marketing, </w:t>
      </w:r>
      <w:r w:rsidR="00D06108" w:rsidRPr="00D06108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HR, and Enablement </w:t>
      </w:r>
      <w:r w:rsidR="00BF46C8">
        <w:rPr>
          <w:rFonts w:ascii="Calibri" w:hAnsi="Calibri" w:cs="Calibri"/>
          <w:color w:val="808080" w:themeColor="background1" w:themeShade="80"/>
          <w:sz w:val="22"/>
          <w:szCs w:val="22"/>
        </w:rPr>
        <w:t>around</w:t>
      </w:r>
      <w:r w:rsidR="00D06108" w:rsidRPr="00D06108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high-impact strategic initiatives </w:t>
      </w:r>
      <w:r w:rsidR="00BF46C8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and </w:t>
      </w:r>
      <w:r w:rsidR="00BF46C8" w:rsidRPr="00BF46C8">
        <w:rPr>
          <w:rFonts w:ascii="Calibri" w:hAnsi="Calibri" w:cs="Calibri"/>
          <w:color w:val="808080" w:themeColor="background1" w:themeShade="80"/>
          <w:sz w:val="22"/>
          <w:szCs w:val="22"/>
        </w:rPr>
        <w:t>building the operating mechanisms that ensure leadership strategy translates into consistent execution.</w:t>
      </w:r>
      <w:r w:rsidR="00BF46C8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 </w:t>
      </w:r>
      <w:r w:rsidR="004E4BED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5x Sales Club Winner. </w:t>
      </w:r>
    </w:p>
    <w:p w14:paraId="0354CDE3" w14:textId="5EE958E9" w:rsidR="001E247A" w:rsidRPr="00C432DB" w:rsidRDefault="001E247A" w:rsidP="003F678C">
      <w:pPr>
        <w:ind w:left="180" w:right="180"/>
        <w:rPr>
          <w:rFonts w:ascii="Calibri" w:hAnsi="Calibri" w:cs="Calibri"/>
          <w:color w:val="808080" w:themeColor="background1" w:themeShade="80"/>
          <w:sz w:val="12"/>
          <w:szCs w:val="12"/>
        </w:rPr>
      </w:pPr>
    </w:p>
    <w:p w14:paraId="513096D6" w14:textId="77777777" w:rsidR="002A6589" w:rsidRPr="00E40246" w:rsidRDefault="002A6589" w:rsidP="003F678C">
      <w:pPr>
        <w:pBdr>
          <w:bottom w:val="single" w:sz="4" w:space="1" w:color="BFBFBF" w:themeColor="background1" w:themeShade="BF"/>
        </w:pBdr>
        <w:ind w:left="180" w:right="180"/>
        <w:rPr>
          <w:rFonts w:ascii="Calibri" w:hAnsi="Calibri" w:cs="Calibri"/>
          <w:color w:val="404040" w:themeColor="text1" w:themeTint="BF"/>
          <w:sz w:val="11"/>
          <w:szCs w:val="11"/>
        </w:rPr>
      </w:pPr>
    </w:p>
    <w:p w14:paraId="36C1E517" w14:textId="54705F52" w:rsidR="001E247A" w:rsidRPr="00E40246" w:rsidRDefault="001E247A" w:rsidP="003F678C">
      <w:pPr>
        <w:ind w:left="180" w:right="180"/>
        <w:rPr>
          <w:rFonts w:ascii="Calibri" w:hAnsi="Calibri" w:cs="Calibri"/>
          <w:color w:val="595959" w:themeColor="text1" w:themeTint="A6"/>
          <w:spacing w:val="12"/>
          <w:sz w:val="13"/>
          <w:szCs w:val="13"/>
        </w:rPr>
      </w:pPr>
    </w:p>
    <w:p w14:paraId="7605BE87" w14:textId="77777777" w:rsidR="001E247A" w:rsidRPr="00C432DB" w:rsidRDefault="001E247A" w:rsidP="003F678C">
      <w:pPr>
        <w:ind w:left="180" w:right="180"/>
        <w:rPr>
          <w:rFonts w:ascii="Calibri" w:hAnsi="Calibri" w:cs="Calibri"/>
          <w:color w:val="595959" w:themeColor="text1" w:themeTint="A6"/>
          <w:spacing w:val="40"/>
          <w:sz w:val="11"/>
          <w:szCs w:val="11"/>
        </w:rPr>
      </w:pPr>
    </w:p>
    <w:p w14:paraId="01838F36" w14:textId="6BF9CFDE" w:rsidR="00E876AD" w:rsidRPr="007D1763" w:rsidRDefault="00B84E51" w:rsidP="00C432DB">
      <w:pPr>
        <w:spacing w:after="160"/>
        <w:ind w:left="180" w:right="180"/>
        <w:rPr>
          <w:rFonts w:ascii="Helvetica" w:hAnsi="Helvetica" w:cs="Calibri"/>
          <w:color w:val="595959" w:themeColor="text1" w:themeTint="A6"/>
          <w:spacing w:val="44"/>
          <w:sz w:val="20"/>
          <w:szCs w:val="20"/>
        </w:rPr>
      </w:pPr>
      <w:bookmarkStart w:id="3" w:name="OLE_LINK5"/>
      <w:bookmarkStart w:id="4" w:name="OLE_LINK6"/>
      <w:r w:rsidRPr="007D1763">
        <w:rPr>
          <w:rFonts w:ascii="Helvetica" w:hAnsi="Helvetica" w:cs="Calibri"/>
          <w:color w:val="595959" w:themeColor="text1" w:themeTint="A6"/>
          <w:spacing w:val="44"/>
          <w:sz w:val="20"/>
          <w:szCs w:val="20"/>
        </w:rPr>
        <w:t>WORK EXPERIENCE</w:t>
      </w:r>
    </w:p>
    <w:bookmarkEnd w:id="3"/>
    <w:bookmarkEnd w:id="4"/>
    <w:p w14:paraId="085C95E0" w14:textId="1D11A04B" w:rsidR="00E876AD" w:rsidRPr="00644B8F" w:rsidRDefault="00FD5D55" w:rsidP="00462AC9">
      <w:pPr>
        <w:tabs>
          <w:tab w:val="right" w:pos="10620"/>
        </w:tabs>
        <w:spacing w:after="50"/>
        <w:ind w:left="180"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>
        <w:rPr>
          <w:rFonts w:ascii="Calibri" w:hAnsi="Calibri" w:cs="Calibri"/>
          <w:b/>
          <w:color w:val="595959" w:themeColor="text1" w:themeTint="A6"/>
          <w:sz w:val="22"/>
          <w:szCs w:val="22"/>
        </w:rPr>
        <w:t>CrowdStrike, Inc.</w:t>
      </w:r>
      <w:r w:rsidR="001A71D8" w:rsidRPr="00A25C99">
        <w:rPr>
          <w:rFonts w:ascii="Calibri" w:hAnsi="Calibri" w:cs="Calibri"/>
          <w:b/>
          <w:color w:val="595959" w:themeColor="text1" w:themeTint="A6"/>
          <w:sz w:val="18"/>
          <w:szCs w:val="18"/>
        </w:rPr>
        <w:t xml:space="preserve"> </w:t>
      </w:r>
      <w:r w:rsidR="001A71D8" w:rsidRPr="00A25C99">
        <w:rPr>
          <w:rFonts w:ascii="Calibri" w:hAnsi="Calibri" w:cs="Calibri"/>
          <w:bCs/>
          <w:color w:val="595959" w:themeColor="text1" w:themeTint="A6"/>
          <w:sz w:val="18"/>
          <w:szCs w:val="18"/>
        </w:rPr>
        <w:t xml:space="preserve">| 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>Global</w:t>
      </w:r>
      <w:r w:rsidR="00644B8F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, 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>Global Director, Sales Strategic Programs</w:t>
      </w:r>
      <w:r w:rsidR="006519AB" w:rsidRPr="00A25C99">
        <w:rPr>
          <w:rFonts w:ascii="Calibri" w:hAnsi="Calibri" w:cs="Calibri"/>
          <w:color w:val="808080" w:themeColor="background1" w:themeShade="80"/>
          <w:sz w:val="22"/>
          <w:szCs w:val="22"/>
        </w:rPr>
        <w:tab/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>Sept 2019</w:t>
      </w:r>
      <w:r w:rsidR="006519AB" w:rsidRPr="00A25C99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</w:t>
      </w:r>
      <w:r w:rsidR="00C34134">
        <w:rPr>
          <w:rFonts w:ascii="Calibri" w:hAnsi="Calibri" w:cs="Calibri"/>
          <w:color w:val="808080" w:themeColor="background1" w:themeShade="80"/>
          <w:sz w:val="22"/>
          <w:szCs w:val="22"/>
        </w:rPr>
        <w:t>-</w:t>
      </w:r>
      <w:r w:rsidR="006519AB" w:rsidRPr="00A25C99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</w:t>
      </w:r>
      <w:r w:rsidR="002A3AB6" w:rsidRPr="00A25C99">
        <w:rPr>
          <w:rFonts w:ascii="Calibri" w:hAnsi="Calibri" w:cs="Calibri"/>
          <w:color w:val="808080" w:themeColor="background1" w:themeShade="80"/>
          <w:sz w:val="22"/>
          <w:szCs w:val="22"/>
        </w:rPr>
        <w:t>Present</w:t>
      </w:r>
    </w:p>
    <w:p w14:paraId="5A5F2A9F" w14:textId="77777777" w:rsidR="00D06108" w:rsidRPr="00D06108" w:rsidRDefault="00D06108" w:rsidP="00D06108">
      <w:pPr>
        <w:ind w:left="180"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D06108">
        <w:rPr>
          <w:rFonts w:ascii="Calibri" w:hAnsi="Calibri" w:cs="Calibri"/>
          <w:color w:val="808080" w:themeColor="background1" w:themeShade="80"/>
          <w:sz w:val="22"/>
          <w:szCs w:val="22"/>
        </w:rPr>
        <w:t>Lead enterprise-scale strategic initiatives across a 4,000+ seller global sales organization, partnering with CRO leadership to translate revenue strategy into operational programs, productivity systems, and field execution.</w:t>
      </w:r>
    </w:p>
    <w:p w14:paraId="1C36EACA" w14:textId="750A3636" w:rsidR="00D06108" w:rsidRDefault="00D06108" w:rsidP="00D06108">
      <w:pPr>
        <w:numPr>
          <w:ilvl w:val="0"/>
          <w:numId w:val="5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67648D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Re-architected a failing top-100 account retention </w:t>
      </w:r>
      <w:r w:rsidR="00BF46C8">
        <w:rPr>
          <w:rFonts w:ascii="Calibri" w:hAnsi="Calibri" w:cs="Calibri"/>
          <w:color w:val="808080" w:themeColor="background1" w:themeShade="80"/>
          <w:sz w:val="22"/>
          <w:szCs w:val="22"/>
        </w:rPr>
        <w:t>framework</w:t>
      </w:r>
      <w:r w:rsidRPr="0067648D">
        <w:rPr>
          <w:rFonts w:ascii="Calibri" w:hAnsi="Calibri" w:cs="Calibri"/>
          <w:color w:val="808080" w:themeColor="background1" w:themeShade="80"/>
          <w:sz w:val="22"/>
          <w:szCs w:val="22"/>
        </w:rPr>
        <w:t>, aligning executive governance, Sales, Customer Success, and Leadership to stabilize retention and protect concentrated enterprise revenue</w:t>
      </w:r>
    </w:p>
    <w:p w14:paraId="58B9A3E7" w14:textId="518DF5CE" w:rsidR="00D06108" w:rsidRPr="00D06108" w:rsidRDefault="00D06108" w:rsidP="00D06108">
      <w:pPr>
        <w:numPr>
          <w:ilvl w:val="0"/>
          <w:numId w:val="5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FD5D55">
        <w:rPr>
          <w:rFonts w:ascii="Calibri" w:hAnsi="Calibri" w:cs="Calibri"/>
          <w:color w:val="808080" w:themeColor="background1" w:themeShade="80"/>
          <w:sz w:val="22"/>
          <w:szCs w:val="22"/>
        </w:rPr>
        <w:t>Redesign seller workflows, compliance processes, and systems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, </w:t>
      </w:r>
      <w:r w:rsidRPr="00D06108">
        <w:rPr>
          <w:rFonts w:ascii="Calibri" w:hAnsi="Calibri" w:cs="Calibri"/>
          <w:color w:val="808080" w:themeColor="background1" w:themeShade="80"/>
          <w:sz w:val="22"/>
          <w:szCs w:val="22"/>
        </w:rPr>
        <w:t>reducing operational friction and improving productivity across global sales teams</w:t>
      </w:r>
    </w:p>
    <w:p w14:paraId="2A27D02A" w14:textId="7D7FEEBE" w:rsidR="00D06108" w:rsidRDefault="00D06108" w:rsidP="00D06108">
      <w:pPr>
        <w:numPr>
          <w:ilvl w:val="0"/>
          <w:numId w:val="5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>
        <w:rPr>
          <w:rFonts w:ascii="Calibri" w:hAnsi="Calibri" w:cs="Calibri"/>
          <w:color w:val="808080" w:themeColor="background1" w:themeShade="80"/>
          <w:sz w:val="22"/>
          <w:szCs w:val="22"/>
        </w:rPr>
        <w:t>Designed and scaled cross-functional s</w:t>
      </w:r>
      <w:r w:rsidRPr="003B5E3B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ales productivity and engagement programs (SPIFs, win wires, gamification, insights) 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driving adoption, </w:t>
      </w:r>
      <w:r w:rsidRPr="003B5E3B">
        <w:rPr>
          <w:rFonts w:ascii="Calibri" w:hAnsi="Calibri" w:cs="Calibri"/>
          <w:color w:val="808080" w:themeColor="background1" w:themeShade="80"/>
          <w:sz w:val="22"/>
          <w:szCs w:val="22"/>
        </w:rPr>
        <w:t>performance at scale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>, and seller retention</w:t>
      </w:r>
    </w:p>
    <w:p w14:paraId="2A512145" w14:textId="7C07E009" w:rsidR="0067062A" w:rsidRDefault="0067062A" w:rsidP="0067062A">
      <w:pPr>
        <w:numPr>
          <w:ilvl w:val="0"/>
          <w:numId w:val="5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67062A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Produced executive-level QBR narratives 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and </w:t>
      </w:r>
      <w:r w:rsidR="00930D9F">
        <w:rPr>
          <w:rFonts w:ascii="Calibri" w:hAnsi="Calibri" w:cs="Calibri"/>
          <w:color w:val="808080" w:themeColor="background1" w:themeShade="80"/>
          <w:sz w:val="22"/>
          <w:szCs w:val="22"/>
        </w:rPr>
        <w:t>briefings,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</w:t>
      </w:r>
      <w:r w:rsidRPr="0067062A">
        <w:rPr>
          <w:rFonts w:ascii="Calibri" w:hAnsi="Calibri" w:cs="Calibri"/>
          <w:color w:val="808080" w:themeColor="background1" w:themeShade="80"/>
          <w:sz w:val="22"/>
          <w:szCs w:val="22"/>
        </w:rPr>
        <w:t>translating sales performance data into strategic insights and leadership action plans</w:t>
      </w:r>
    </w:p>
    <w:p w14:paraId="3069C444" w14:textId="1902726E" w:rsidR="0067062A" w:rsidRPr="0067062A" w:rsidRDefault="0067062A" w:rsidP="0067062A">
      <w:pPr>
        <w:numPr>
          <w:ilvl w:val="0"/>
          <w:numId w:val="5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67062A">
        <w:rPr>
          <w:rFonts w:ascii="Calibri" w:hAnsi="Calibri" w:cs="Calibri"/>
          <w:color w:val="808080" w:themeColor="background1" w:themeShade="80"/>
          <w:sz w:val="22"/>
          <w:szCs w:val="22"/>
        </w:rPr>
        <w:t>Relaunched global Sales Club fully in-house, reducing agency spend by $600K while achieving highest satisfaction scores to date</w:t>
      </w:r>
    </w:p>
    <w:p w14:paraId="2516562B" w14:textId="77777777" w:rsidR="00FD5D55" w:rsidRPr="00FD5D55" w:rsidRDefault="00FD5D55" w:rsidP="00FD5D55">
      <w:pPr>
        <w:numPr>
          <w:ilvl w:val="0"/>
          <w:numId w:val="5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FD5D55">
        <w:rPr>
          <w:rFonts w:ascii="Calibri" w:hAnsi="Calibri" w:cs="Calibri"/>
          <w:color w:val="808080" w:themeColor="background1" w:themeShade="80"/>
          <w:sz w:val="22"/>
          <w:szCs w:val="22"/>
        </w:rPr>
        <w:t>Drive executive communications, budget forecasting, ROI reporting, and cross-functional strategic alignment</w:t>
      </w:r>
    </w:p>
    <w:p w14:paraId="4E13E482" w14:textId="4B3F5096" w:rsidR="003B5E3B" w:rsidRPr="00FD5D55" w:rsidRDefault="003B5E3B" w:rsidP="00FD5D55">
      <w:pPr>
        <w:numPr>
          <w:ilvl w:val="0"/>
          <w:numId w:val="5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3B5E3B">
        <w:rPr>
          <w:rFonts w:ascii="Calibri" w:hAnsi="Calibri" w:cs="Calibri"/>
          <w:color w:val="808080" w:themeColor="background1" w:themeShade="80"/>
          <w:sz w:val="22"/>
          <w:szCs w:val="22"/>
        </w:rPr>
        <w:t>Design and scale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>d</w:t>
      </w:r>
      <w:r w:rsidRPr="003B5E3B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global onboarding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and </w:t>
      </w:r>
      <w:r w:rsidRPr="003B5E3B">
        <w:rPr>
          <w:rFonts w:ascii="Calibri" w:hAnsi="Calibri" w:cs="Calibri"/>
          <w:color w:val="808080" w:themeColor="background1" w:themeShade="80"/>
          <w:sz w:val="22"/>
          <w:szCs w:val="22"/>
        </w:rPr>
        <w:t>enablement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</w:t>
      </w:r>
      <w:r w:rsidR="00D06108">
        <w:rPr>
          <w:rFonts w:ascii="Calibri" w:hAnsi="Calibri" w:cs="Calibri"/>
          <w:color w:val="808080" w:themeColor="background1" w:themeShade="80"/>
          <w:sz w:val="22"/>
          <w:szCs w:val="22"/>
        </w:rPr>
        <w:t>architecture</w:t>
      </w:r>
      <w:r w:rsidRPr="003B5E3B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, </w:t>
      </w:r>
      <w:r w:rsidR="00D06108">
        <w:rPr>
          <w:rFonts w:ascii="Calibri" w:hAnsi="Calibri" w:cs="Calibri"/>
          <w:color w:val="808080" w:themeColor="background1" w:themeShade="80"/>
          <w:sz w:val="22"/>
          <w:szCs w:val="22"/>
        </w:rPr>
        <w:t>reducing time-to-productivity for new sellers (f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>rom zero day through readiness</w:t>
      </w:r>
      <w:r w:rsidR="00D06108">
        <w:rPr>
          <w:rFonts w:ascii="Calibri" w:hAnsi="Calibri" w:cs="Calibri"/>
          <w:color w:val="808080" w:themeColor="background1" w:themeShade="80"/>
          <w:sz w:val="22"/>
          <w:szCs w:val="22"/>
        </w:rPr>
        <w:t>)</w:t>
      </w:r>
    </w:p>
    <w:p w14:paraId="117476D8" w14:textId="290C9D1C" w:rsidR="00CA5050" w:rsidRPr="00CA5050" w:rsidRDefault="00CA5050" w:rsidP="00CA5050">
      <w:pPr>
        <w:numPr>
          <w:ilvl w:val="0"/>
          <w:numId w:val="5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CA5050">
        <w:rPr>
          <w:rFonts w:ascii="Calibri" w:hAnsi="Calibri" w:cs="Calibri"/>
          <w:color w:val="808080" w:themeColor="background1" w:themeShade="80"/>
          <w:sz w:val="22"/>
          <w:szCs w:val="22"/>
        </w:rPr>
        <w:t>Manage and develop a global team delivering sales programs, communications, and operating cadence across geographies and segments</w:t>
      </w:r>
    </w:p>
    <w:p w14:paraId="243B30D0" w14:textId="77777777" w:rsidR="00FD5D55" w:rsidRDefault="00FD5D55" w:rsidP="00FD5D55">
      <w:pPr>
        <w:numPr>
          <w:ilvl w:val="0"/>
          <w:numId w:val="5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FD5D55">
        <w:rPr>
          <w:rFonts w:ascii="Calibri" w:hAnsi="Calibri" w:cs="Calibri"/>
          <w:color w:val="808080" w:themeColor="background1" w:themeShade="80"/>
          <w:sz w:val="22"/>
          <w:szCs w:val="22"/>
        </w:rPr>
        <w:t>Built and scaled global internship program from 23 → 100 participants, delivering $1M+ annual budget savings with 84% conversion &amp; retention</w:t>
      </w:r>
    </w:p>
    <w:p w14:paraId="5A6B245D" w14:textId="45A4A5BA" w:rsidR="00FD5D55" w:rsidRPr="00FD5D55" w:rsidRDefault="00FD5D55" w:rsidP="00FD5D55">
      <w:pPr>
        <w:numPr>
          <w:ilvl w:val="0"/>
          <w:numId w:val="5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Scaled customer reference program across Sales, resulting in </w:t>
      </w:r>
      <w:r w:rsidR="00355D13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first place 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Gartner Peer Insights </w:t>
      </w:r>
      <w:r w:rsidR="006A2927">
        <w:rPr>
          <w:rFonts w:ascii="Calibri" w:hAnsi="Calibri" w:cs="Calibri"/>
          <w:color w:val="808080" w:themeColor="background1" w:themeShade="80"/>
          <w:sz w:val="22"/>
          <w:szCs w:val="22"/>
        </w:rPr>
        <w:t>ranking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>s</w:t>
      </w:r>
      <w:r w:rsidR="00355D13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– highest to date</w:t>
      </w:r>
    </w:p>
    <w:p w14:paraId="00720457" w14:textId="4B129A87" w:rsidR="002D713E" w:rsidRPr="002D713E" w:rsidRDefault="002D713E" w:rsidP="002D713E">
      <w:pPr>
        <w:numPr>
          <w:ilvl w:val="0"/>
          <w:numId w:val="5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2D713E">
        <w:rPr>
          <w:rFonts w:ascii="Calibri" w:hAnsi="Calibri" w:cs="Calibri"/>
          <w:color w:val="808080" w:themeColor="background1" w:themeShade="80"/>
          <w:sz w:val="22"/>
          <w:szCs w:val="22"/>
        </w:rPr>
        <w:t>Architected and centralized a global seller incentive and revenue-generating customer gifting platform, replacing fragmented regional programs, reduced spend, increased field adoption and strengthened brand-driven customer activation</w:t>
      </w:r>
    </w:p>
    <w:p w14:paraId="47CE23E6" w14:textId="6FE41C7D" w:rsidR="004E4BED" w:rsidRPr="0067648D" w:rsidRDefault="00CA5050" w:rsidP="0067648D">
      <w:pPr>
        <w:numPr>
          <w:ilvl w:val="0"/>
          <w:numId w:val="5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CA5050">
        <w:rPr>
          <w:rFonts w:ascii="Calibri" w:hAnsi="Calibri" w:cs="Calibri"/>
          <w:color w:val="808080" w:themeColor="background1" w:themeShade="80"/>
          <w:sz w:val="22"/>
          <w:szCs w:val="22"/>
        </w:rPr>
        <w:t>Designed program measurement and ROI narratives to secure buy-in, budget, and repeatable execution at scale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across all initiatives</w:t>
      </w:r>
    </w:p>
    <w:p w14:paraId="50A9756D" w14:textId="77777777" w:rsidR="0067648D" w:rsidRDefault="0067648D" w:rsidP="00FD5D55">
      <w:pPr>
        <w:ind w:left="180" w:right="180"/>
        <w:rPr>
          <w:rFonts w:ascii="Calibri" w:hAnsi="Calibri" w:cs="Calibri"/>
          <w:b/>
          <w:bCs/>
          <w:color w:val="808080" w:themeColor="background1" w:themeShade="80"/>
          <w:sz w:val="22"/>
          <w:szCs w:val="22"/>
        </w:rPr>
      </w:pPr>
    </w:p>
    <w:p w14:paraId="55FD5E35" w14:textId="1D25DD5A" w:rsidR="00FD5D55" w:rsidRPr="00FD5D55" w:rsidRDefault="004A6B7E" w:rsidP="00FD5D55">
      <w:pPr>
        <w:ind w:left="180"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>
        <w:rPr>
          <w:rFonts w:ascii="Calibri" w:hAnsi="Calibri" w:cs="Calibri"/>
          <w:b/>
          <w:bCs/>
          <w:color w:val="808080" w:themeColor="background1" w:themeShade="80"/>
          <w:sz w:val="22"/>
          <w:szCs w:val="22"/>
        </w:rPr>
        <w:t>Earlier</w:t>
      </w:r>
      <w:r w:rsidR="00FD5D55" w:rsidRPr="00FD5D55">
        <w:rPr>
          <w:rFonts w:ascii="Calibri" w:hAnsi="Calibri" w:cs="Calibri"/>
          <w:b/>
          <w:bCs/>
          <w:color w:val="808080" w:themeColor="background1" w:themeShade="80"/>
          <w:sz w:val="22"/>
          <w:szCs w:val="22"/>
        </w:rPr>
        <w:t xml:space="preserve"> Roles:</w:t>
      </w:r>
      <w:r w:rsidR="00FD5D55" w:rsidRPr="00FD5D55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Sr. Global Manager &amp; Global Manager, Sales Strategy &amp; Programs (2019–2023)</w:t>
      </w:r>
    </w:p>
    <w:p w14:paraId="7413F151" w14:textId="77777777" w:rsidR="00FD5D55" w:rsidRPr="00FD5D55" w:rsidRDefault="00FD5D55" w:rsidP="00FD5D55">
      <w:pPr>
        <w:numPr>
          <w:ilvl w:val="0"/>
          <w:numId w:val="6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FD5D55">
        <w:rPr>
          <w:rFonts w:ascii="Calibri" w:hAnsi="Calibri" w:cs="Calibri"/>
          <w:color w:val="808080" w:themeColor="background1" w:themeShade="80"/>
          <w:sz w:val="22"/>
          <w:szCs w:val="22"/>
        </w:rPr>
        <w:t>Standardized global onboarding &amp; enablement frameworks, reducing time-to-productivity</w:t>
      </w:r>
    </w:p>
    <w:p w14:paraId="3C1D9701" w14:textId="0B36F4A9" w:rsidR="00FD5D55" w:rsidRPr="00FD5D55" w:rsidRDefault="00FD5D55" w:rsidP="00FD5D55">
      <w:pPr>
        <w:numPr>
          <w:ilvl w:val="0"/>
          <w:numId w:val="6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FD5D55">
        <w:rPr>
          <w:rFonts w:ascii="Calibri" w:hAnsi="Calibri" w:cs="Calibri"/>
          <w:color w:val="808080" w:themeColor="background1" w:themeShade="80"/>
          <w:sz w:val="22"/>
          <w:szCs w:val="22"/>
        </w:rPr>
        <w:t>Led crisis change management during COVID, enabling rapid WFH transition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, talent </w:t>
      </w:r>
      <w:r w:rsidR="006A2927">
        <w:rPr>
          <w:rFonts w:ascii="Calibri" w:hAnsi="Calibri" w:cs="Calibri"/>
          <w:color w:val="808080" w:themeColor="background1" w:themeShade="80"/>
          <w:sz w:val="22"/>
          <w:szCs w:val="22"/>
        </w:rPr>
        <w:t>retention</w:t>
      </w:r>
      <w:r w:rsidRPr="00FD5D55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and global communications alignment</w:t>
      </w:r>
    </w:p>
    <w:p w14:paraId="5636CE77" w14:textId="77777777" w:rsidR="00FD5D55" w:rsidRPr="00FD5D55" w:rsidRDefault="00FD5D55" w:rsidP="00FD5D55">
      <w:pPr>
        <w:numPr>
          <w:ilvl w:val="0"/>
          <w:numId w:val="6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FD5D55">
        <w:rPr>
          <w:rFonts w:ascii="Calibri" w:hAnsi="Calibri" w:cs="Calibri"/>
          <w:color w:val="808080" w:themeColor="background1" w:themeShade="80"/>
          <w:sz w:val="22"/>
          <w:szCs w:val="22"/>
        </w:rPr>
        <w:t>Rationalized sales tech stack to reduce redundancy and improve data quality</w:t>
      </w:r>
    </w:p>
    <w:p w14:paraId="378FFF81" w14:textId="77777777" w:rsidR="0023657A" w:rsidRDefault="0023657A" w:rsidP="00462AC9">
      <w:pPr>
        <w:ind w:left="180" w:right="180"/>
        <w:rPr>
          <w:rFonts w:ascii="Calibri" w:hAnsi="Calibri" w:cs="Calibri"/>
          <w:color w:val="808080" w:themeColor="background1" w:themeShade="80"/>
          <w:sz w:val="16"/>
          <w:szCs w:val="16"/>
        </w:rPr>
      </w:pPr>
    </w:p>
    <w:p w14:paraId="0C27E336" w14:textId="77777777" w:rsidR="004E4BED" w:rsidRPr="00462AC9" w:rsidRDefault="004E4BED" w:rsidP="00462AC9">
      <w:pPr>
        <w:ind w:left="180" w:right="180"/>
        <w:rPr>
          <w:rFonts w:ascii="Calibri" w:hAnsi="Calibri" w:cs="Calibri"/>
          <w:color w:val="808080" w:themeColor="background1" w:themeShade="80"/>
          <w:sz w:val="16"/>
          <w:szCs w:val="16"/>
        </w:rPr>
      </w:pPr>
    </w:p>
    <w:p w14:paraId="14FF3C58" w14:textId="2A637EFC" w:rsidR="0023657A" w:rsidRPr="0023657A" w:rsidRDefault="006A2927" w:rsidP="006A2927">
      <w:pPr>
        <w:tabs>
          <w:tab w:val="right" w:pos="10620"/>
        </w:tabs>
        <w:spacing w:after="50"/>
        <w:ind w:left="180"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>
        <w:rPr>
          <w:rFonts w:ascii="Calibri" w:hAnsi="Calibri" w:cs="Calibri"/>
          <w:b/>
          <w:color w:val="595959" w:themeColor="text1" w:themeTint="A6"/>
          <w:sz w:val="22"/>
          <w:szCs w:val="22"/>
        </w:rPr>
        <w:t>McAfee, Inc</w:t>
      </w:r>
      <w:r w:rsidR="00D01329">
        <w:rPr>
          <w:rFonts w:ascii="Calibri" w:hAnsi="Calibri" w:cs="Calibri"/>
          <w:b/>
          <w:color w:val="595959" w:themeColor="text1" w:themeTint="A6"/>
          <w:sz w:val="22"/>
          <w:szCs w:val="22"/>
        </w:rPr>
        <w:t xml:space="preserve">. / Intel, Inc. </w:t>
      </w:r>
      <w:r w:rsidR="0023657A" w:rsidRPr="0023657A">
        <w:rPr>
          <w:rFonts w:ascii="Calibri" w:hAnsi="Calibri" w:cs="Calibri"/>
          <w:bCs/>
          <w:color w:val="595959" w:themeColor="text1" w:themeTint="A6"/>
          <w:sz w:val="18"/>
          <w:szCs w:val="18"/>
        </w:rPr>
        <w:t xml:space="preserve">| 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>Texas</w:t>
      </w:r>
      <w:r w:rsidR="0023657A" w:rsidRPr="0023657A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, </w:t>
      </w:r>
      <w:r w:rsidRPr="006A2927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>Chief of Staff, Head of Strategic Sales Programs + Culture</w:t>
      </w:r>
      <w:r w:rsidR="0023657A" w:rsidRPr="0023657A">
        <w:rPr>
          <w:rFonts w:ascii="Calibri" w:hAnsi="Calibri" w:cs="Calibri"/>
          <w:color w:val="808080" w:themeColor="background1" w:themeShade="80"/>
          <w:sz w:val="22"/>
          <w:szCs w:val="22"/>
        </w:rPr>
        <w:tab/>
        <w:t>March 20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>11</w:t>
      </w:r>
      <w:r w:rsidR="0023657A" w:rsidRPr="0023657A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</w:t>
      </w:r>
      <w:r w:rsidR="004A6B7E">
        <w:rPr>
          <w:rFonts w:ascii="Calibri" w:hAnsi="Calibri" w:cs="Calibri"/>
          <w:color w:val="808080" w:themeColor="background1" w:themeShade="80"/>
          <w:sz w:val="22"/>
          <w:szCs w:val="22"/>
        </w:rPr>
        <w:t>–</w:t>
      </w:r>
      <w:r w:rsidR="0023657A" w:rsidRPr="0023657A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</w:t>
      </w:r>
      <w:r w:rsidR="004A6B7E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July </w:t>
      </w:r>
      <w:r w:rsidR="0023657A">
        <w:rPr>
          <w:rFonts w:ascii="Calibri" w:hAnsi="Calibri" w:cs="Calibri"/>
          <w:color w:val="808080" w:themeColor="background1" w:themeShade="80"/>
          <w:sz w:val="22"/>
          <w:szCs w:val="22"/>
        </w:rPr>
        <w:t>201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>9</w:t>
      </w:r>
    </w:p>
    <w:p w14:paraId="1D1BBB43" w14:textId="1C2A5B54" w:rsidR="00D06108" w:rsidRPr="00D06108" w:rsidRDefault="00D06108" w:rsidP="00D06108">
      <w:pPr>
        <w:ind w:left="180"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D06108">
        <w:rPr>
          <w:rFonts w:ascii="Calibri" w:hAnsi="Calibri" w:cs="Calibri"/>
          <w:color w:val="808080" w:themeColor="background1" w:themeShade="80"/>
          <w:sz w:val="22"/>
          <w:szCs w:val="22"/>
        </w:rPr>
        <w:t>Strategic advisor and operational partner to VP of Sales, leading revenue programs, executive communications, and cross-functional transformation initiatives across the sales organization.</w:t>
      </w:r>
    </w:p>
    <w:p w14:paraId="7296486C" w14:textId="77777777" w:rsidR="004A6B7E" w:rsidRPr="004A6B7E" w:rsidRDefault="004A6B7E" w:rsidP="004A6B7E">
      <w:pPr>
        <w:pStyle w:val="ListParagraph"/>
        <w:numPr>
          <w:ilvl w:val="0"/>
          <w:numId w:val="7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4A6B7E">
        <w:rPr>
          <w:rFonts w:ascii="Calibri" w:hAnsi="Calibri" w:cs="Calibri"/>
          <w:color w:val="808080" w:themeColor="background1" w:themeShade="80"/>
          <w:sz w:val="22"/>
          <w:szCs w:val="22"/>
        </w:rPr>
        <w:t>Designed and executed strategic sales programs tied directly to revenue growth</w:t>
      </w:r>
    </w:p>
    <w:p w14:paraId="39608922" w14:textId="099BCC10" w:rsidR="00D06108" w:rsidRPr="00D06108" w:rsidRDefault="00D06108" w:rsidP="00D06108">
      <w:pPr>
        <w:pStyle w:val="ListParagraph"/>
        <w:numPr>
          <w:ilvl w:val="0"/>
          <w:numId w:val="7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D06108">
        <w:rPr>
          <w:rFonts w:ascii="Calibri" w:hAnsi="Calibri" w:cs="Calibri"/>
          <w:color w:val="808080" w:themeColor="background1" w:themeShade="80"/>
          <w:sz w:val="22"/>
          <w:szCs w:val="22"/>
        </w:rPr>
        <w:t>Owned leadership operating cadence including executive briefings, strategic initiatives, and cross-functional planning</w:t>
      </w:r>
    </w:p>
    <w:p w14:paraId="6CA197D0" w14:textId="77777777" w:rsidR="004A6B7E" w:rsidRPr="004A6B7E" w:rsidRDefault="004A6B7E" w:rsidP="004A6B7E">
      <w:pPr>
        <w:pStyle w:val="ListParagraph"/>
        <w:numPr>
          <w:ilvl w:val="0"/>
          <w:numId w:val="7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4A6B7E">
        <w:rPr>
          <w:rFonts w:ascii="Calibri" w:hAnsi="Calibri" w:cs="Calibri"/>
          <w:color w:val="808080" w:themeColor="background1" w:themeShade="80"/>
          <w:sz w:val="22"/>
          <w:szCs w:val="22"/>
        </w:rPr>
        <w:t>Built recognition &amp; culture initiatives reinforcing performance and engagement</w:t>
      </w:r>
    </w:p>
    <w:p w14:paraId="0E4A07E4" w14:textId="77777777" w:rsidR="004A6B7E" w:rsidRPr="004A6B7E" w:rsidRDefault="004A6B7E" w:rsidP="004A6B7E">
      <w:pPr>
        <w:pStyle w:val="ListParagraph"/>
        <w:numPr>
          <w:ilvl w:val="0"/>
          <w:numId w:val="7"/>
        </w:numPr>
        <w:ind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4A6B7E">
        <w:rPr>
          <w:rFonts w:ascii="Calibri" w:hAnsi="Calibri" w:cs="Calibri"/>
          <w:color w:val="808080" w:themeColor="background1" w:themeShade="80"/>
          <w:sz w:val="22"/>
          <w:szCs w:val="22"/>
        </w:rPr>
        <w:t>Partnered across Enablement, Marketing, Finance &amp; Ops to drive seller productivity</w:t>
      </w:r>
    </w:p>
    <w:p w14:paraId="46000994" w14:textId="77777777" w:rsidR="004E4BED" w:rsidRDefault="004E4BED" w:rsidP="004A6B7E">
      <w:pPr>
        <w:pStyle w:val="ListParagraph"/>
        <w:ind w:left="180" w:right="180"/>
        <w:rPr>
          <w:rFonts w:ascii="Calibri" w:hAnsi="Calibri" w:cs="Calibri"/>
          <w:b/>
          <w:bCs/>
          <w:color w:val="808080" w:themeColor="background1" w:themeShade="80"/>
          <w:sz w:val="22"/>
          <w:szCs w:val="22"/>
        </w:rPr>
      </w:pPr>
    </w:p>
    <w:p w14:paraId="491D7CEF" w14:textId="76B2D771" w:rsidR="004A6B7E" w:rsidRPr="004A6B7E" w:rsidRDefault="004A6B7E" w:rsidP="004A6B7E">
      <w:pPr>
        <w:pStyle w:val="ListParagraph"/>
        <w:ind w:left="180"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4A6B7E">
        <w:rPr>
          <w:rFonts w:ascii="Calibri" w:hAnsi="Calibri" w:cs="Calibri"/>
          <w:b/>
          <w:bCs/>
          <w:color w:val="808080" w:themeColor="background1" w:themeShade="80"/>
          <w:sz w:val="22"/>
          <w:szCs w:val="22"/>
        </w:rPr>
        <w:t>Earlier Roles: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S</w:t>
      </w:r>
      <w:r w:rsidRPr="004A6B7E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ales Operations 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Manager </w:t>
      </w:r>
      <w:r w:rsidRPr="004A6B7E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&amp; 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Sr manager </w:t>
      </w:r>
      <w:r w:rsidRPr="004A6B7E">
        <w:rPr>
          <w:rFonts w:ascii="Calibri" w:hAnsi="Calibri" w:cs="Calibri"/>
          <w:color w:val="808080" w:themeColor="background1" w:themeShade="80"/>
          <w:sz w:val="22"/>
          <w:szCs w:val="22"/>
        </w:rPr>
        <w:t>Strategic Planning (201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>1</w:t>
      </w:r>
      <w:r w:rsidRPr="004A6B7E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–2017) focused on forecasting, territory design, SPIFF programs, budget management, 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partner relationships, </w:t>
      </w:r>
      <w:r w:rsidRPr="004A6B7E">
        <w:rPr>
          <w:rFonts w:ascii="Calibri" w:hAnsi="Calibri" w:cs="Calibri"/>
          <w:color w:val="808080" w:themeColor="background1" w:themeShade="80"/>
          <w:sz w:val="22"/>
          <w:szCs w:val="22"/>
        </w:rPr>
        <w:t>and onboarding systems at scale.</w:t>
      </w:r>
    </w:p>
    <w:p w14:paraId="7A479927" w14:textId="77777777" w:rsidR="00F615A8" w:rsidRDefault="00F615A8" w:rsidP="00F615A8">
      <w:pPr>
        <w:pStyle w:val="ListParagraph"/>
        <w:ind w:left="180" w:right="180"/>
        <w:rPr>
          <w:rFonts w:ascii="Calibri" w:hAnsi="Calibri" w:cs="Calibri"/>
          <w:color w:val="808080" w:themeColor="background1" w:themeShade="80"/>
          <w:sz w:val="16"/>
          <w:szCs w:val="16"/>
        </w:rPr>
      </w:pPr>
    </w:p>
    <w:p w14:paraId="619389AF" w14:textId="77777777" w:rsidR="004E4BED" w:rsidRDefault="004E4BED" w:rsidP="00F615A8">
      <w:pPr>
        <w:pStyle w:val="ListParagraph"/>
        <w:ind w:left="180" w:right="180"/>
        <w:rPr>
          <w:rFonts w:ascii="Calibri" w:hAnsi="Calibri" w:cs="Calibri"/>
          <w:color w:val="808080" w:themeColor="background1" w:themeShade="80"/>
          <w:sz w:val="16"/>
          <w:szCs w:val="16"/>
        </w:rPr>
      </w:pPr>
    </w:p>
    <w:p w14:paraId="587991D5" w14:textId="624E0421" w:rsidR="00970F63" w:rsidRPr="00A25C99" w:rsidRDefault="009D3F78" w:rsidP="00462AC9">
      <w:pPr>
        <w:tabs>
          <w:tab w:val="right" w:pos="10620"/>
        </w:tabs>
        <w:spacing w:after="50"/>
        <w:ind w:left="180" w:right="180"/>
        <w:rPr>
          <w:rFonts w:ascii="Calibri" w:hAnsi="Calibri" w:cs="Calibri"/>
          <w:color w:val="808080" w:themeColor="background1" w:themeShade="80"/>
          <w:sz w:val="18"/>
          <w:szCs w:val="18"/>
        </w:rPr>
      </w:pPr>
      <w:proofErr w:type="spellStart"/>
      <w:r>
        <w:rPr>
          <w:rFonts w:ascii="Calibri" w:hAnsi="Calibri" w:cs="Calibri"/>
          <w:b/>
          <w:bCs/>
          <w:color w:val="595959" w:themeColor="text1" w:themeTint="A6"/>
          <w:sz w:val="22"/>
          <w:szCs w:val="22"/>
        </w:rPr>
        <w:t>MedWeil</w:t>
      </w:r>
      <w:proofErr w:type="spellEnd"/>
      <w:r>
        <w:rPr>
          <w:rFonts w:ascii="Calibri" w:hAnsi="Calibri" w:cs="Calibri"/>
          <w:b/>
          <w:bCs/>
          <w:color w:val="595959" w:themeColor="text1" w:themeTint="A6"/>
          <w:sz w:val="22"/>
          <w:szCs w:val="22"/>
        </w:rPr>
        <w:t xml:space="preserve"> Executive </w:t>
      </w:r>
      <w:r w:rsidR="004A6B7E">
        <w:rPr>
          <w:rFonts w:ascii="Calibri" w:hAnsi="Calibri" w:cs="Calibri"/>
          <w:b/>
          <w:bCs/>
          <w:color w:val="595959" w:themeColor="text1" w:themeTint="A6"/>
          <w:sz w:val="22"/>
          <w:szCs w:val="22"/>
        </w:rPr>
        <w:t xml:space="preserve">Operations &amp; </w:t>
      </w:r>
      <w:r>
        <w:rPr>
          <w:rFonts w:ascii="Calibri" w:hAnsi="Calibri" w:cs="Calibri"/>
          <w:b/>
          <w:bCs/>
          <w:color w:val="595959" w:themeColor="text1" w:themeTint="A6"/>
          <w:sz w:val="22"/>
          <w:szCs w:val="22"/>
        </w:rPr>
        <w:t>Branding</w:t>
      </w:r>
      <w:r w:rsidR="00970F63" w:rsidRPr="00E40246">
        <w:rPr>
          <w:rFonts w:ascii="Calibri" w:hAnsi="Calibri" w:cs="Calibri"/>
          <w:b/>
          <w:bCs/>
          <w:color w:val="595959" w:themeColor="text1" w:themeTint="A6"/>
          <w:sz w:val="22"/>
          <w:szCs w:val="22"/>
        </w:rPr>
        <w:t xml:space="preserve"> </w:t>
      </w:r>
      <w:r w:rsidR="00970F63" w:rsidRPr="00A25C99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| </w:t>
      </w:r>
      <w:r w:rsidR="004A6B7E">
        <w:rPr>
          <w:rFonts w:ascii="Calibri" w:hAnsi="Calibri" w:cs="Calibri"/>
          <w:color w:val="808080" w:themeColor="background1" w:themeShade="80"/>
          <w:sz w:val="22"/>
          <w:szCs w:val="22"/>
        </w:rPr>
        <w:t>Texas</w:t>
      </w:r>
      <w:r w:rsidR="0023657A" w:rsidRPr="0023657A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, </w:t>
      </w:r>
      <w:r w:rsidR="004A6B7E">
        <w:rPr>
          <w:rFonts w:ascii="Calibri" w:hAnsi="Calibri" w:cs="Calibri"/>
          <w:bCs/>
          <w:color w:val="808080" w:themeColor="background1" w:themeShade="80"/>
          <w:sz w:val="22"/>
          <w:szCs w:val="22"/>
        </w:rPr>
        <w:t>Principal Consultant</w:t>
      </w:r>
      <w:r w:rsidR="00C34134">
        <w:rPr>
          <w:rFonts w:ascii="Calibri" w:hAnsi="Calibri" w:cs="Calibri"/>
          <w:color w:val="808080" w:themeColor="background1" w:themeShade="80"/>
          <w:sz w:val="22"/>
          <w:szCs w:val="22"/>
        </w:rPr>
        <w:tab/>
      </w:r>
      <w:r w:rsidR="004A6B7E">
        <w:rPr>
          <w:rFonts w:ascii="Calibri" w:hAnsi="Calibri" w:cs="Calibri"/>
          <w:color w:val="808080" w:themeColor="background1" w:themeShade="80"/>
          <w:sz w:val="22"/>
          <w:szCs w:val="22"/>
        </w:rPr>
        <w:t>Jan 2017</w:t>
      </w:r>
      <w:r w:rsidR="00C34134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</w:t>
      </w:r>
      <w:r w:rsidR="004A6B7E">
        <w:rPr>
          <w:rFonts w:ascii="Calibri" w:hAnsi="Calibri" w:cs="Calibri"/>
          <w:color w:val="808080" w:themeColor="background1" w:themeShade="80"/>
          <w:sz w:val="22"/>
          <w:szCs w:val="22"/>
        </w:rPr>
        <w:t>–</w:t>
      </w:r>
      <w:r w:rsidR="00C34134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</w:t>
      </w:r>
      <w:r w:rsidR="004A6B7E">
        <w:rPr>
          <w:rFonts w:ascii="Calibri" w:hAnsi="Calibri" w:cs="Calibri"/>
          <w:color w:val="808080" w:themeColor="background1" w:themeShade="80"/>
          <w:sz w:val="22"/>
          <w:szCs w:val="22"/>
        </w:rPr>
        <w:t>Sep 2019</w:t>
      </w:r>
    </w:p>
    <w:bookmarkEnd w:id="2"/>
    <w:p w14:paraId="7E093DC6" w14:textId="17B76892" w:rsidR="006E1A10" w:rsidRDefault="004A6B7E" w:rsidP="004A6B7E">
      <w:pPr>
        <w:pBdr>
          <w:bottom w:val="single" w:sz="4" w:space="1" w:color="BFBFBF" w:themeColor="background1" w:themeShade="BF"/>
        </w:pBdr>
        <w:ind w:left="180"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4A6B7E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Trusted advisor to C-suite leaders on executive positioning, narrative strategy, and visibility during high-growth and transition periods. Delivered 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>s</w:t>
      </w:r>
      <w:r w:rsidRPr="004A6B7E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trategic 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>p</w:t>
      </w:r>
      <w:r w:rsidRPr="004A6B7E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lanning &amp; 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>o</w:t>
      </w:r>
      <w:r w:rsidRPr="004A6B7E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perational 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>a</w:t>
      </w:r>
      <w:r w:rsidRPr="004A6B7E">
        <w:rPr>
          <w:rFonts w:ascii="Calibri" w:hAnsi="Calibri" w:cs="Calibri"/>
          <w:color w:val="808080" w:themeColor="background1" w:themeShade="80"/>
          <w:sz w:val="22"/>
          <w:szCs w:val="22"/>
        </w:rPr>
        <w:t>dvisory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, </w:t>
      </w:r>
      <w:r w:rsidRPr="004A6B7E">
        <w:rPr>
          <w:rFonts w:ascii="Calibri" w:hAnsi="Calibri" w:cs="Calibri"/>
          <w:color w:val="808080" w:themeColor="background1" w:themeShade="80"/>
          <w:sz w:val="22"/>
          <w:szCs w:val="22"/>
        </w:rPr>
        <w:t>brand architecture, executive messaging, and leadership presence coaching.</w:t>
      </w:r>
    </w:p>
    <w:p w14:paraId="34C28A42" w14:textId="77777777" w:rsidR="004E4BED" w:rsidRPr="00D75DDE" w:rsidRDefault="004E4BED" w:rsidP="004A6B7E">
      <w:pPr>
        <w:pBdr>
          <w:bottom w:val="single" w:sz="4" w:space="1" w:color="BFBFBF" w:themeColor="background1" w:themeShade="BF"/>
        </w:pBdr>
        <w:ind w:left="180" w:right="180"/>
        <w:rPr>
          <w:rFonts w:ascii="Calibri" w:hAnsi="Calibri" w:cs="Calibri"/>
          <w:color w:val="969696"/>
          <w:sz w:val="12"/>
          <w:szCs w:val="12"/>
        </w:rPr>
      </w:pPr>
    </w:p>
    <w:p w14:paraId="7D98A4F9" w14:textId="77777777" w:rsidR="00B266BE" w:rsidRPr="00D75DDE" w:rsidRDefault="00B266BE" w:rsidP="003F678C">
      <w:pPr>
        <w:pBdr>
          <w:bottom w:val="single" w:sz="4" w:space="1" w:color="BFBFBF" w:themeColor="background1" w:themeShade="BF"/>
        </w:pBdr>
        <w:ind w:left="180" w:right="180"/>
        <w:rPr>
          <w:rFonts w:ascii="Calibri" w:hAnsi="Calibri" w:cs="Calibri"/>
          <w:color w:val="969696"/>
          <w:sz w:val="13"/>
          <w:szCs w:val="13"/>
        </w:rPr>
      </w:pPr>
    </w:p>
    <w:p w14:paraId="1D5F9B62" w14:textId="4393E312" w:rsidR="00E876AD" w:rsidRPr="00716E39" w:rsidRDefault="00E876AD" w:rsidP="003F678C">
      <w:pPr>
        <w:ind w:left="180" w:right="180"/>
        <w:rPr>
          <w:rFonts w:ascii="Calibri" w:hAnsi="Calibri" w:cs="Calibri"/>
          <w:color w:val="969696"/>
          <w:spacing w:val="40"/>
          <w:sz w:val="13"/>
          <w:szCs w:val="13"/>
        </w:rPr>
      </w:pPr>
    </w:p>
    <w:p w14:paraId="1B7AF30C" w14:textId="77777777" w:rsidR="006E1A10" w:rsidRPr="00D75DDE" w:rsidRDefault="006E1A10" w:rsidP="003F678C">
      <w:pPr>
        <w:ind w:left="180" w:right="180"/>
        <w:rPr>
          <w:rFonts w:ascii="Calibri" w:hAnsi="Calibri" w:cs="Calibri"/>
          <w:color w:val="969696"/>
          <w:spacing w:val="40"/>
          <w:sz w:val="11"/>
          <w:szCs w:val="11"/>
        </w:rPr>
      </w:pPr>
    </w:p>
    <w:p w14:paraId="65BA3A71" w14:textId="77777777" w:rsidR="008B41C3" w:rsidRPr="007D1763" w:rsidRDefault="00672601" w:rsidP="00D75DDE">
      <w:pPr>
        <w:spacing w:after="170"/>
        <w:ind w:left="180" w:right="180"/>
        <w:rPr>
          <w:rFonts w:ascii="Helvetica" w:hAnsi="Helvetica" w:cs="Calibri"/>
          <w:color w:val="595959"/>
          <w:spacing w:val="44"/>
          <w:sz w:val="20"/>
          <w:szCs w:val="20"/>
        </w:rPr>
      </w:pPr>
      <w:r w:rsidRPr="007D1763">
        <w:rPr>
          <w:rFonts w:ascii="Helvetica" w:hAnsi="Helvetica" w:cs="Calibri"/>
          <w:color w:val="595959"/>
          <w:spacing w:val="44"/>
          <w:sz w:val="20"/>
          <w:szCs w:val="20"/>
        </w:rPr>
        <w:t>EDUCATION</w:t>
      </w:r>
    </w:p>
    <w:p w14:paraId="447BCCA6" w14:textId="383DC9FE" w:rsidR="0067062A" w:rsidRDefault="006062AD" w:rsidP="00C60FC3">
      <w:pPr>
        <w:tabs>
          <w:tab w:val="left" w:pos="8460"/>
          <w:tab w:val="right" w:pos="10620"/>
        </w:tabs>
        <w:ind w:left="180"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A25C99">
        <w:rPr>
          <w:rFonts w:ascii="Calibri" w:hAnsi="Calibri" w:cs="Calibri"/>
          <w:color w:val="808080" w:themeColor="background1" w:themeShade="80"/>
          <w:sz w:val="22"/>
          <w:szCs w:val="22"/>
        </w:rPr>
        <w:t>University</w:t>
      </w:r>
      <w:r w:rsidR="00946C25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of Phoenix</w:t>
      </w:r>
      <w:r w:rsidR="00FE5D2F" w:rsidRPr="00A25C99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| </w:t>
      </w:r>
      <w:r w:rsidR="002A3C32" w:rsidRPr="00A25C99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BA in Business Administration </w:t>
      </w:r>
      <w:r w:rsidR="0067062A">
        <w:rPr>
          <w:rFonts w:ascii="Calibri" w:hAnsi="Calibri" w:cs="Calibri"/>
          <w:color w:val="808080" w:themeColor="background1" w:themeShade="80"/>
          <w:sz w:val="22"/>
          <w:szCs w:val="22"/>
        </w:rPr>
        <w:tab/>
      </w:r>
      <w:proofErr w:type="gramStart"/>
      <w:r w:rsidR="00C60FC3">
        <w:rPr>
          <w:rFonts w:ascii="Calibri" w:hAnsi="Calibri" w:cs="Calibri"/>
          <w:color w:val="808080" w:themeColor="background1" w:themeShade="80"/>
          <w:sz w:val="22"/>
          <w:szCs w:val="22"/>
        </w:rPr>
        <w:t>I</w:t>
      </w:r>
      <w:r w:rsidR="0067062A">
        <w:rPr>
          <w:rFonts w:ascii="Calibri" w:hAnsi="Calibri" w:cs="Calibri"/>
          <w:color w:val="808080" w:themeColor="background1" w:themeShade="80"/>
          <w:sz w:val="22"/>
          <w:szCs w:val="22"/>
        </w:rPr>
        <w:t>n</w:t>
      </w:r>
      <w:proofErr w:type="gramEnd"/>
      <w:r w:rsidR="0067062A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</w:t>
      </w:r>
      <w:r w:rsidR="00C60FC3">
        <w:rPr>
          <w:rFonts w:ascii="Calibri" w:hAnsi="Calibri" w:cs="Calibri"/>
          <w:color w:val="808080" w:themeColor="background1" w:themeShade="80"/>
          <w:sz w:val="22"/>
          <w:szCs w:val="22"/>
        </w:rPr>
        <w:t>Pro</w:t>
      </w:r>
      <w:r w:rsidR="00EB7A50">
        <w:rPr>
          <w:rFonts w:ascii="Calibri" w:hAnsi="Calibri" w:cs="Calibri"/>
          <w:color w:val="808080" w:themeColor="background1" w:themeShade="80"/>
          <w:sz w:val="22"/>
          <w:szCs w:val="22"/>
        </w:rPr>
        <w:t>gr</w:t>
      </w:r>
      <w:r w:rsidR="00C60FC3">
        <w:rPr>
          <w:rFonts w:ascii="Calibri" w:hAnsi="Calibri" w:cs="Calibri"/>
          <w:color w:val="808080" w:themeColor="background1" w:themeShade="80"/>
          <w:sz w:val="22"/>
          <w:szCs w:val="22"/>
        </w:rPr>
        <w:t>ess</w:t>
      </w:r>
    </w:p>
    <w:p w14:paraId="06DCE9C2" w14:textId="36F6767C" w:rsidR="00984498" w:rsidRPr="00A25C99" w:rsidRDefault="00C60FC3" w:rsidP="00C60FC3">
      <w:pPr>
        <w:tabs>
          <w:tab w:val="left" w:pos="8460"/>
          <w:tab w:val="right" w:pos="10620"/>
        </w:tabs>
        <w:ind w:left="180"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Google </w:t>
      </w:r>
      <w:r w:rsidRPr="00A25C99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| 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>GenAI Leadership Certification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ab/>
        <w:t>Anticipated Apr 2026</w:t>
      </w:r>
    </w:p>
    <w:p w14:paraId="07DACED4" w14:textId="029AC058" w:rsidR="00A25C99" w:rsidRPr="00716E39" w:rsidRDefault="00A25C99" w:rsidP="003F678C">
      <w:pPr>
        <w:pBdr>
          <w:bottom w:val="single" w:sz="4" w:space="1" w:color="BFBFBF" w:themeColor="background1" w:themeShade="BF"/>
        </w:pBdr>
        <w:ind w:left="180" w:right="180"/>
        <w:rPr>
          <w:rFonts w:ascii="Calibri" w:hAnsi="Calibri" w:cs="Calibri"/>
          <w:b/>
          <w:bCs/>
          <w:color w:val="969696"/>
          <w:spacing w:val="40"/>
          <w:sz w:val="11"/>
          <w:szCs w:val="11"/>
        </w:rPr>
      </w:pPr>
    </w:p>
    <w:p w14:paraId="05D196DC" w14:textId="549533D0" w:rsidR="00644B8F" w:rsidRPr="00716E39" w:rsidRDefault="00644B8F" w:rsidP="003F678C">
      <w:pPr>
        <w:pBdr>
          <w:bottom w:val="single" w:sz="4" w:space="1" w:color="BFBFBF" w:themeColor="background1" w:themeShade="BF"/>
        </w:pBdr>
        <w:ind w:left="180" w:right="180"/>
        <w:rPr>
          <w:rFonts w:ascii="Calibri" w:hAnsi="Calibri" w:cs="Calibri"/>
          <w:b/>
          <w:bCs/>
          <w:color w:val="969696"/>
          <w:spacing w:val="40"/>
          <w:sz w:val="11"/>
          <w:szCs w:val="11"/>
        </w:rPr>
      </w:pPr>
    </w:p>
    <w:p w14:paraId="2349F70D" w14:textId="727046C2" w:rsidR="00644B8F" w:rsidRDefault="00644B8F" w:rsidP="003F678C">
      <w:pPr>
        <w:ind w:left="180" w:right="180"/>
        <w:rPr>
          <w:rFonts w:ascii="Calibri" w:hAnsi="Calibri" w:cs="Calibri"/>
          <w:color w:val="808080" w:themeColor="background1" w:themeShade="80"/>
          <w:sz w:val="12"/>
          <w:szCs w:val="12"/>
        </w:rPr>
      </w:pPr>
    </w:p>
    <w:p w14:paraId="58578818" w14:textId="77777777" w:rsidR="00644B8F" w:rsidRPr="00E40246" w:rsidRDefault="00644B8F" w:rsidP="003F678C">
      <w:pPr>
        <w:ind w:left="180" w:right="180"/>
        <w:rPr>
          <w:rFonts w:ascii="Calibri" w:hAnsi="Calibri" w:cs="Calibri"/>
          <w:color w:val="808080" w:themeColor="background1" w:themeShade="80"/>
          <w:sz w:val="12"/>
          <w:szCs w:val="12"/>
        </w:rPr>
      </w:pPr>
    </w:p>
    <w:p w14:paraId="67976218" w14:textId="14A5C209" w:rsidR="00644B8F" w:rsidRPr="007D1763" w:rsidRDefault="00644B8F" w:rsidP="00D75DDE">
      <w:pPr>
        <w:spacing w:after="180"/>
        <w:ind w:left="180" w:right="180"/>
        <w:rPr>
          <w:rFonts w:ascii="Helvetica" w:hAnsi="Helvetica" w:cs="Calibri"/>
          <w:color w:val="595959"/>
          <w:spacing w:val="44"/>
          <w:sz w:val="20"/>
          <w:szCs w:val="20"/>
        </w:rPr>
      </w:pPr>
      <w:r w:rsidRPr="007D1763">
        <w:rPr>
          <w:rFonts w:ascii="Helvetica" w:hAnsi="Helvetica" w:cs="Calibri"/>
          <w:color w:val="595959"/>
          <w:spacing w:val="44"/>
          <w:sz w:val="20"/>
          <w:szCs w:val="20"/>
        </w:rPr>
        <w:t>SKILLS</w:t>
      </w:r>
    </w:p>
    <w:p w14:paraId="015FB8D8" w14:textId="7A2C21EB" w:rsidR="00E40D24" w:rsidRPr="00A25C99" w:rsidRDefault="00946C25" w:rsidP="00900DF6">
      <w:pPr>
        <w:tabs>
          <w:tab w:val="left" w:pos="2790"/>
          <w:tab w:val="left" w:pos="5760"/>
          <w:tab w:val="left" w:pos="8010"/>
        </w:tabs>
        <w:ind w:left="180" w:right="180"/>
        <w:rPr>
          <w:rFonts w:ascii="Calibri" w:hAnsi="Calibri" w:cs="Calibri"/>
          <w:color w:val="808080" w:themeColor="background1" w:themeShade="80"/>
          <w:sz w:val="22"/>
          <w:szCs w:val="22"/>
        </w:rPr>
      </w:pPr>
      <w:r w:rsidRPr="00946C25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Global Sales Strategy 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ab/>
      </w:r>
      <w:r w:rsidRPr="00946C25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Revenue Operations 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ab/>
      </w:r>
      <w:r w:rsidRPr="00946C25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Executive 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Operations </w:t>
      </w:r>
      <w:r w:rsidRPr="00946C25">
        <w:rPr>
          <w:rFonts w:ascii="Calibri" w:hAnsi="Calibri" w:cs="Calibri"/>
          <w:color w:val="808080" w:themeColor="background1" w:themeShade="80"/>
          <w:sz w:val="22"/>
          <w:szCs w:val="22"/>
        </w:rPr>
        <w:br/>
        <w:t>Change Management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ab/>
        <w:t>Executive Communications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ab/>
      </w:r>
      <w:r w:rsidRPr="00946C25">
        <w:rPr>
          <w:rFonts w:ascii="Calibri" w:hAnsi="Calibri" w:cs="Calibri"/>
          <w:color w:val="808080" w:themeColor="background1" w:themeShade="80"/>
          <w:sz w:val="22"/>
          <w:szCs w:val="22"/>
        </w:rPr>
        <w:t>Enablement</w:t>
      </w:r>
      <w:r w:rsidR="00CA5050">
        <w:rPr>
          <w:rFonts w:ascii="Calibri" w:hAnsi="Calibri" w:cs="Calibri"/>
          <w:color w:val="808080" w:themeColor="background1" w:themeShade="80"/>
          <w:sz w:val="22"/>
          <w:szCs w:val="22"/>
        </w:rPr>
        <w:t xml:space="preserve"> Programs</w:t>
      </w:r>
      <w:r w:rsidRPr="00946C25">
        <w:rPr>
          <w:rFonts w:ascii="Calibri" w:hAnsi="Calibri" w:cs="Calibri"/>
          <w:color w:val="808080" w:themeColor="background1" w:themeShade="80"/>
          <w:sz w:val="22"/>
          <w:szCs w:val="22"/>
        </w:rPr>
        <w:br/>
        <w:t xml:space="preserve">Program Leadership </w:t>
      </w:r>
      <w:r>
        <w:rPr>
          <w:rFonts w:ascii="Calibri" w:hAnsi="Calibri" w:cs="Calibri"/>
          <w:color w:val="808080" w:themeColor="background1" w:themeShade="80"/>
          <w:sz w:val="22"/>
          <w:szCs w:val="22"/>
        </w:rPr>
        <w:tab/>
      </w:r>
      <w:r w:rsidRPr="00946C25">
        <w:rPr>
          <w:rFonts w:ascii="Calibri" w:hAnsi="Calibri" w:cs="Calibri"/>
          <w:color w:val="808080" w:themeColor="background1" w:themeShade="80"/>
          <w:sz w:val="22"/>
          <w:szCs w:val="22"/>
        </w:rPr>
        <w:t>GTM Transformation</w:t>
      </w:r>
      <w:r w:rsidR="00900DF6">
        <w:rPr>
          <w:rFonts w:ascii="Calibri" w:hAnsi="Calibri" w:cs="Calibri"/>
          <w:color w:val="808080" w:themeColor="background1" w:themeShade="80"/>
          <w:sz w:val="22"/>
          <w:szCs w:val="22"/>
        </w:rPr>
        <w:tab/>
      </w:r>
      <w:r w:rsidRPr="00946C25">
        <w:rPr>
          <w:rFonts w:ascii="Calibri" w:hAnsi="Calibri" w:cs="Calibri"/>
          <w:color w:val="808080" w:themeColor="background1" w:themeShade="80"/>
          <w:sz w:val="22"/>
          <w:szCs w:val="22"/>
        </w:rPr>
        <w:t>Organizational Design</w:t>
      </w:r>
      <w:r w:rsidRPr="00946C25">
        <w:rPr>
          <w:rFonts w:ascii="Calibri" w:hAnsi="Calibri" w:cs="Calibri"/>
          <w:color w:val="808080" w:themeColor="background1" w:themeShade="80"/>
          <w:sz w:val="22"/>
          <w:szCs w:val="22"/>
        </w:rPr>
        <w:br/>
        <w:t>Talent Development</w:t>
      </w:r>
      <w:r w:rsidR="00900DF6">
        <w:rPr>
          <w:rFonts w:ascii="Calibri" w:hAnsi="Calibri" w:cs="Calibri"/>
          <w:color w:val="808080" w:themeColor="background1" w:themeShade="80"/>
          <w:sz w:val="22"/>
          <w:szCs w:val="22"/>
        </w:rPr>
        <w:tab/>
      </w:r>
      <w:r w:rsidRPr="00946C25">
        <w:rPr>
          <w:rFonts w:ascii="Calibri" w:hAnsi="Calibri" w:cs="Calibri"/>
          <w:color w:val="808080" w:themeColor="background1" w:themeShade="80"/>
          <w:sz w:val="22"/>
          <w:szCs w:val="22"/>
        </w:rPr>
        <w:t>Budget &amp; ROI Management</w:t>
      </w:r>
      <w:r w:rsidR="00900DF6">
        <w:rPr>
          <w:rFonts w:ascii="Calibri" w:hAnsi="Calibri" w:cs="Calibri"/>
          <w:color w:val="808080" w:themeColor="background1" w:themeShade="80"/>
          <w:sz w:val="22"/>
          <w:szCs w:val="22"/>
        </w:rPr>
        <w:tab/>
      </w:r>
      <w:r w:rsidRPr="00946C25">
        <w:rPr>
          <w:rFonts w:ascii="Calibri" w:hAnsi="Calibri" w:cs="Calibri"/>
          <w:color w:val="808080" w:themeColor="background1" w:themeShade="80"/>
          <w:sz w:val="22"/>
          <w:szCs w:val="22"/>
        </w:rPr>
        <w:t>AI-Driven Productivity Systems</w:t>
      </w:r>
    </w:p>
    <w:sectPr w:rsidR="00E40D24" w:rsidRPr="00A25C99" w:rsidSect="008B41C3">
      <w:pgSz w:w="12240" w:h="15840" w:code="1"/>
      <w:pgMar w:top="720" w:right="720" w:bottom="720" w:left="72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6E9E51" w14:textId="77777777" w:rsidR="004E5D4D" w:rsidRDefault="004E5D4D" w:rsidP="001901FB">
      <w:r>
        <w:separator/>
      </w:r>
    </w:p>
  </w:endnote>
  <w:endnote w:type="continuationSeparator" w:id="0">
    <w:p w14:paraId="3B81AFB1" w14:textId="77777777" w:rsidR="004E5D4D" w:rsidRDefault="004E5D4D" w:rsidP="00190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Light">
    <w:altName w:val="HELVETIC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CB3D2" w14:textId="77777777" w:rsidR="004E5D4D" w:rsidRDefault="004E5D4D" w:rsidP="001901FB">
      <w:r>
        <w:separator/>
      </w:r>
    </w:p>
  </w:footnote>
  <w:footnote w:type="continuationSeparator" w:id="0">
    <w:p w14:paraId="63EF6D8D" w14:textId="77777777" w:rsidR="004E5D4D" w:rsidRDefault="004E5D4D" w:rsidP="001901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C7F27"/>
    <w:multiLevelType w:val="hybridMultilevel"/>
    <w:tmpl w:val="96247B7C"/>
    <w:lvl w:ilvl="0" w:tplc="92B230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8036EE"/>
    <w:multiLevelType w:val="multilevel"/>
    <w:tmpl w:val="34809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746C36"/>
    <w:multiLevelType w:val="hybridMultilevel"/>
    <w:tmpl w:val="3E34A986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" w15:restartNumberingAfterBreak="0">
    <w:nsid w:val="3F6E2299"/>
    <w:multiLevelType w:val="multilevel"/>
    <w:tmpl w:val="DEA86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C76A69"/>
    <w:multiLevelType w:val="hybridMultilevel"/>
    <w:tmpl w:val="181E92C6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525C5727"/>
    <w:multiLevelType w:val="multilevel"/>
    <w:tmpl w:val="58C4C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4932D1"/>
    <w:multiLevelType w:val="multilevel"/>
    <w:tmpl w:val="95020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1B201E7"/>
    <w:multiLevelType w:val="multilevel"/>
    <w:tmpl w:val="3238E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55432706">
    <w:abstractNumId w:val="2"/>
  </w:num>
  <w:num w:numId="2" w16cid:durableId="1372069414">
    <w:abstractNumId w:val="4"/>
  </w:num>
  <w:num w:numId="3" w16cid:durableId="531188648">
    <w:abstractNumId w:val="4"/>
  </w:num>
  <w:num w:numId="4" w16cid:durableId="717051445">
    <w:abstractNumId w:val="0"/>
  </w:num>
  <w:num w:numId="5" w16cid:durableId="1254050705">
    <w:abstractNumId w:val="5"/>
  </w:num>
  <w:num w:numId="6" w16cid:durableId="588849513">
    <w:abstractNumId w:val="3"/>
  </w:num>
  <w:num w:numId="7" w16cid:durableId="680930630">
    <w:abstractNumId w:val="1"/>
  </w:num>
  <w:num w:numId="8" w16cid:durableId="601114440">
    <w:abstractNumId w:val="6"/>
  </w:num>
  <w:num w:numId="9" w16cid:durableId="9366417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cxszSwNDUyMzE2tjBR0lEKTi0uzszPAykwNKoFAAEMneMtAAAA"/>
  </w:docVars>
  <w:rsids>
    <w:rsidRoot w:val="00C80449"/>
    <w:rsid w:val="00000EB2"/>
    <w:rsid w:val="00003337"/>
    <w:rsid w:val="00022AF0"/>
    <w:rsid w:val="00041F96"/>
    <w:rsid w:val="0004207A"/>
    <w:rsid w:val="0004272A"/>
    <w:rsid w:val="00066D0A"/>
    <w:rsid w:val="00067E68"/>
    <w:rsid w:val="00085449"/>
    <w:rsid w:val="000A1247"/>
    <w:rsid w:val="000A4443"/>
    <w:rsid w:val="000A7F45"/>
    <w:rsid w:val="000C2423"/>
    <w:rsid w:val="000C7DD6"/>
    <w:rsid w:val="000D032E"/>
    <w:rsid w:val="000E38B3"/>
    <w:rsid w:val="00117F07"/>
    <w:rsid w:val="0012096C"/>
    <w:rsid w:val="001325D4"/>
    <w:rsid w:val="00140D79"/>
    <w:rsid w:val="00153466"/>
    <w:rsid w:val="00175802"/>
    <w:rsid w:val="00176360"/>
    <w:rsid w:val="00177AEE"/>
    <w:rsid w:val="001901FB"/>
    <w:rsid w:val="001955FC"/>
    <w:rsid w:val="001960CE"/>
    <w:rsid w:val="001A4001"/>
    <w:rsid w:val="001A4FDE"/>
    <w:rsid w:val="001A71D8"/>
    <w:rsid w:val="001D2440"/>
    <w:rsid w:val="001D40EC"/>
    <w:rsid w:val="001D5EB2"/>
    <w:rsid w:val="001E247A"/>
    <w:rsid w:val="001E7906"/>
    <w:rsid w:val="001F6233"/>
    <w:rsid w:val="00203613"/>
    <w:rsid w:val="0020376F"/>
    <w:rsid w:val="00204A63"/>
    <w:rsid w:val="00212674"/>
    <w:rsid w:val="00215574"/>
    <w:rsid w:val="002164E0"/>
    <w:rsid w:val="0023657A"/>
    <w:rsid w:val="0024364B"/>
    <w:rsid w:val="00244930"/>
    <w:rsid w:val="00250CBF"/>
    <w:rsid w:val="002510F8"/>
    <w:rsid w:val="002637C7"/>
    <w:rsid w:val="0026639E"/>
    <w:rsid w:val="00282439"/>
    <w:rsid w:val="00285CF4"/>
    <w:rsid w:val="00296EDA"/>
    <w:rsid w:val="00297472"/>
    <w:rsid w:val="002A3AB6"/>
    <w:rsid w:val="002A3C32"/>
    <w:rsid w:val="002A4CF8"/>
    <w:rsid w:val="002A6589"/>
    <w:rsid w:val="002A76D8"/>
    <w:rsid w:val="002B5E72"/>
    <w:rsid w:val="002B63A3"/>
    <w:rsid w:val="002C2A30"/>
    <w:rsid w:val="002C6377"/>
    <w:rsid w:val="002C6E86"/>
    <w:rsid w:val="002D1298"/>
    <w:rsid w:val="002D1F37"/>
    <w:rsid w:val="002D713E"/>
    <w:rsid w:val="002F023D"/>
    <w:rsid w:val="002F22A6"/>
    <w:rsid w:val="002F2F91"/>
    <w:rsid w:val="002F49A0"/>
    <w:rsid w:val="00311F51"/>
    <w:rsid w:val="00335D91"/>
    <w:rsid w:val="0034281F"/>
    <w:rsid w:val="0035201B"/>
    <w:rsid w:val="00355D13"/>
    <w:rsid w:val="00374A5D"/>
    <w:rsid w:val="003753B8"/>
    <w:rsid w:val="0039050C"/>
    <w:rsid w:val="0039710E"/>
    <w:rsid w:val="003976D0"/>
    <w:rsid w:val="003B5E3B"/>
    <w:rsid w:val="003C5634"/>
    <w:rsid w:val="003F678C"/>
    <w:rsid w:val="003F6FF6"/>
    <w:rsid w:val="003F7639"/>
    <w:rsid w:val="003F7D84"/>
    <w:rsid w:val="00446B01"/>
    <w:rsid w:val="00447714"/>
    <w:rsid w:val="00447DDE"/>
    <w:rsid w:val="00456F16"/>
    <w:rsid w:val="00462AC9"/>
    <w:rsid w:val="00462CC4"/>
    <w:rsid w:val="00471589"/>
    <w:rsid w:val="004A6B7E"/>
    <w:rsid w:val="004D355A"/>
    <w:rsid w:val="004E4BED"/>
    <w:rsid w:val="004E5D4D"/>
    <w:rsid w:val="004F11C0"/>
    <w:rsid w:val="00505399"/>
    <w:rsid w:val="0051322B"/>
    <w:rsid w:val="0052730B"/>
    <w:rsid w:val="005400F8"/>
    <w:rsid w:val="00554C2A"/>
    <w:rsid w:val="005669DC"/>
    <w:rsid w:val="00571823"/>
    <w:rsid w:val="005745F5"/>
    <w:rsid w:val="00583D0E"/>
    <w:rsid w:val="00585C3E"/>
    <w:rsid w:val="00587144"/>
    <w:rsid w:val="005A4C83"/>
    <w:rsid w:val="005A759E"/>
    <w:rsid w:val="005B390B"/>
    <w:rsid w:val="005B5FD8"/>
    <w:rsid w:val="005D2300"/>
    <w:rsid w:val="005D36C9"/>
    <w:rsid w:val="005E341E"/>
    <w:rsid w:val="005E5862"/>
    <w:rsid w:val="005F7E7F"/>
    <w:rsid w:val="006014B1"/>
    <w:rsid w:val="00604257"/>
    <w:rsid w:val="006052BC"/>
    <w:rsid w:val="006062AD"/>
    <w:rsid w:val="0060714C"/>
    <w:rsid w:val="006139ED"/>
    <w:rsid w:val="006227AF"/>
    <w:rsid w:val="00634496"/>
    <w:rsid w:val="006373F6"/>
    <w:rsid w:val="00644B8F"/>
    <w:rsid w:val="00644DBD"/>
    <w:rsid w:val="00645E20"/>
    <w:rsid w:val="006519AB"/>
    <w:rsid w:val="00661485"/>
    <w:rsid w:val="0067062A"/>
    <w:rsid w:val="00672601"/>
    <w:rsid w:val="00673A26"/>
    <w:rsid w:val="0067648D"/>
    <w:rsid w:val="0068254D"/>
    <w:rsid w:val="0069114F"/>
    <w:rsid w:val="00697CDB"/>
    <w:rsid w:val="006A2927"/>
    <w:rsid w:val="006B0DB8"/>
    <w:rsid w:val="006B1E69"/>
    <w:rsid w:val="006B265A"/>
    <w:rsid w:val="006B2739"/>
    <w:rsid w:val="006B2969"/>
    <w:rsid w:val="006C4487"/>
    <w:rsid w:val="006E1A10"/>
    <w:rsid w:val="006E3134"/>
    <w:rsid w:val="006E655E"/>
    <w:rsid w:val="006F39E2"/>
    <w:rsid w:val="006F3EB3"/>
    <w:rsid w:val="006F7412"/>
    <w:rsid w:val="00701917"/>
    <w:rsid w:val="00712C85"/>
    <w:rsid w:val="00716E39"/>
    <w:rsid w:val="007329D9"/>
    <w:rsid w:val="00733800"/>
    <w:rsid w:val="00747B57"/>
    <w:rsid w:val="0075306C"/>
    <w:rsid w:val="007568BF"/>
    <w:rsid w:val="00765B4A"/>
    <w:rsid w:val="00773C79"/>
    <w:rsid w:val="00776881"/>
    <w:rsid w:val="00777104"/>
    <w:rsid w:val="00777A09"/>
    <w:rsid w:val="007809D5"/>
    <w:rsid w:val="00792DB9"/>
    <w:rsid w:val="007A5EB6"/>
    <w:rsid w:val="007C0E4B"/>
    <w:rsid w:val="007C1EF6"/>
    <w:rsid w:val="007D1763"/>
    <w:rsid w:val="007D1B73"/>
    <w:rsid w:val="007E0F26"/>
    <w:rsid w:val="00801772"/>
    <w:rsid w:val="008100F8"/>
    <w:rsid w:val="0081300F"/>
    <w:rsid w:val="00816876"/>
    <w:rsid w:val="0082169D"/>
    <w:rsid w:val="00823D45"/>
    <w:rsid w:val="00837516"/>
    <w:rsid w:val="00840CC8"/>
    <w:rsid w:val="00842487"/>
    <w:rsid w:val="0084634F"/>
    <w:rsid w:val="00876D3A"/>
    <w:rsid w:val="0087702E"/>
    <w:rsid w:val="00877462"/>
    <w:rsid w:val="008977E2"/>
    <w:rsid w:val="008A2505"/>
    <w:rsid w:val="008A3EC6"/>
    <w:rsid w:val="008A5E2A"/>
    <w:rsid w:val="008B3C5C"/>
    <w:rsid w:val="008B41C3"/>
    <w:rsid w:val="008C279B"/>
    <w:rsid w:val="008D110E"/>
    <w:rsid w:val="008E045D"/>
    <w:rsid w:val="00900DF6"/>
    <w:rsid w:val="00910187"/>
    <w:rsid w:val="0091236C"/>
    <w:rsid w:val="00920D8B"/>
    <w:rsid w:val="00923492"/>
    <w:rsid w:val="00930D9F"/>
    <w:rsid w:val="00940159"/>
    <w:rsid w:val="00941DA9"/>
    <w:rsid w:val="00946C25"/>
    <w:rsid w:val="00956C66"/>
    <w:rsid w:val="009647F3"/>
    <w:rsid w:val="00967565"/>
    <w:rsid w:val="00970F63"/>
    <w:rsid w:val="009711D4"/>
    <w:rsid w:val="00971891"/>
    <w:rsid w:val="00984498"/>
    <w:rsid w:val="00990E05"/>
    <w:rsid w:val="009A7D37"/>
    <w:rsid w:val="009B1C67"/>
    <w:rsid w:val="009B4F74"/>
    <w:rsid w:val="009C1750"/>
    <w:rsid w:val="009C1AAE"/>
    <w:rsid w:val="009C3F34"/>
    <w:rsid w:val="009C6552"/>
    <w:rsid w:val="009C78AA"/>
    <w:rsid w:val="009D3F78"/>
    <w:rsid w:val="009F59FD"/>
    <w:rsid w:val="00A051ED"/>
    <w:rsid w:val="00A15DA5"/>
    <w:rsid w:val="00A16BFF"/>
    <w:rsid w:val="00A25C99"/>
    <w:rsid w:val="00A761F1"/>
    <w:rsid w:val="00A814B2"/>
    <w:rsid w:val="00AA3457"/>
    <w:rsid w:val="00AB1713"/>
    <w:rsid w:val="00AB2A56"/>
    <w:rsid w:val="00AB6B0A"/>
    <w:rsid w:val="00AB720F"/>
    <w:rsid w:val="00AE34A7"/>
    <w:rsid w:val="00AE78D1"/>
    <w:rsid w:val="00AF6629"/>
    <w:rsid w:val="00B11A16"/>
    <w:rsid w:val="00B22023"/>
    <w:rsid w:val="00B266BE"/>
    <w:rsid w:val="00B426AC"/>
    <w:rsid w:val="00B540D9"/>
    <w:rsid w:val="00B54C80"/>
    <w:rsid w:val="00B6603B"/>
    <w:rsid w:val="00B71790"/>
    <w:rsid w:val="00B849CD"/>
    <w:rsid w:val="00B84E51"/>
    <w:rsid w:val="00B856A1"/>
    <w:rsid w:val="00B87CC1"/>
    <w:rsid w:val="00BA0024"/>
    <w:rsid w:val="00BA3786"/>
    <w:rsid w:val="00BB0D3C"/>
    <w:rsid w:val="00BB39EF"/>
    <w:rsid w:val="00BB40A8"/>
    <w:rsid w:val="00BC113B"/>
    <w:rsid w:val="00BF46C8"/>
    <w:rsid w:val="00BF5C69"/>
    <w:rsid w:val="00C24C24"/>
    <w:rsid w:val="00C34134"/>
    <w:rsid w:val="00C432DB"/>
    <w:rsid w:val="00C437F7"/>
    <w:rsid w:val="00C50C0D"/>
    <w:rsid w:val="00C60FC3"/>
    <w:rsid w:val="00C636E0"/>
    <w:rsid w:val="00C66DE5"/>
    <w:rsid w:val="00C80449"/>
    <w:rsid w:val="00C93A54"/>
    <w:rsid w:val="00CA5050"/>
    <w:rsid w:val="00CA6F22"/>
    <w:rsid w:val="00CA74C4"/>
    <w:rsid w:val="00CB1618"/>
    <w:rsid w:val="00CC0663"/>
    <w:rsid w:val="00CE6553"/>
    <w:rsid w:val="00CF0001"/>
    <w:rsid w:val="00CF590F"/>
    <w:rsid w:val="00D01329"/>
    <w:rsid w:val="00D03338"/>
    <w:rsid w:val="00D046B0"/>
    <w:rsid w:val="00D05354"/>
    <w:rsid w:val="00D06108"/>
    <w:rsid w:val="00D07D54"/>
    <w:rsid w:val="00D368BF"/>
    <w:rsid w:val="00D519B6"/>
    <w:rsid w:val="00D524C8"/>
    <w:rsid w:val="00D64E93"/>
    <w:rsid w:val="00D6787D"/>
    <w:rsid w:val="00D717D2"/>
    <w:rsid w:val="00D7520B"/>
    <w:rsid w:val="00D75DDE"/>
    <w:rsid w:val="00D80649"/>
    <w:rsid w:val="00D80A94"/>
    <w:rsid w:val="00D81ED4"/>
    <w:rsid w:val="00D838D8"/>
    <w:rsid w:val="00D907F5"/>
    <w:rsid w:val="00D91DB5"/>
    <w:rsid w:val="00D93930"/>
    <w:rsid w:val="00D93D76"/>
    <w:rsid w:val="00D956F3"/>
    <w:rsid w:val="00D97689"/>
    <w:rsid w:val="00DA03A0"/>
    <w:rsid w:val="00DE6AF4"/>
    <w:rsid w:val="00DF0784"/>
    <w:rsid w:val="00DF3DA5"/>
    <w:rsid w:val="00E3304D"/>
    <w:rsid w:val="00E36771"/>
    <w:rsid w:val="00E367B4"/>
    <w:rsid w:val="00E40246"/>
    <w:rsid w:val="00E40D24"/>
    <w:rsid w:val="00E448C7"/>
    <w:rsid w:val="00E55692"/>
    <w:rsid w:val="00E70335"/>
    <w:rsid w:val="00E71242"/>
    <w:rsid w:val="00E75091"/>
    <w:rsid w:val="00E76883"/>
    <w:rsid w:val="00E76DD6"/>
    <w:rsid w:val="00E80296"/>
    <w:rsid w:val="00E86911"/>
    <w:rsid w:val="00E876AD"/>
    <w:rsid w:val="00E91C5A"/>
    <w:rsid w:val="00EA74E5"/>
    <w:rsid w:val="00EB7A50"/>
    <w:rsid w:val="00ED4E1B"/>
    <w:rsid w:val="00EE50A5"/>
    <w:rsid w:val="00EF08BA"/>
    <w:rsid w:val="00EF0E93"/>
    <w:rsid w:val="00EF152B"/>
    <w:rsid w:val="00F03B44"/>
    <w:rsid w:val="00F24810"/>
    <w:rsid w:val="00F24955"/>
    <w:rsid w:val="00F26524"/>
    <w:rsid w:val="00F32E1E"/>
    <w:rsid w:val="00F36F01"/>
    <w:rsid w:val="00F47279"/>
    <w:rsid w:val="00F607F8"/>
    <w:rsid w:val="00F615A8"/>
    <w:rsid w:val="00F73403"/>
    <w:rsid w:val="00F82D3C"/>
    <w:rsid w:val="00F8475A"/>
    <w:rsid w:val="00F9642E"/>
    <w:rsid w:val="00FB0EC7"/>
    <w:rsid w:val="00FB3651"/>
    <w:rsid w:val="00FB59BC"/>
    <w:rsid w:val="00FB7A6C"/>
    <w:rsid w:val="00FD2B98"/>
    <w:rsid w:val="00FD5D55"/>
    <w:rsid w:val="00FE264A"/>
    <w:rsid w:val="00FE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433E3"/>
  <w15:chartTrackingRefBased/>
  <w15:docId w15:val="{D33352C4-01A5-40BB-9927-9F1EEAE5D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A10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51E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61F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1F1"/>
    <w:rPr>
      <w:rFonts w:ascii="Segoe UI" w:eastAsiaTheme="minorEastAsia" w:hAnsi="Segoe UI" w:cs="Segoe UI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2510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10F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901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01FB"/>
    <w:rPr>
      <w:rFonts w:eastAsiaTheme="minorEastAsia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901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01FB"/>
    <w:rPr>
      <w:rFonts w:eastAsiaTheme="minorEastAsia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673A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3A2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3A26"/>
    <w:rPr>
      <w:rFonts w:eastAsiaTheme="minorEastAsia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3A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3A26"/>
    <w:rPr>
      <w:rFonts w:eastAsiaTheme="minorEastAsia"/>
      <w:b/>
      <w:bCs/>
      <w:sz w:val="20"/>
      <w:szCs w:val="20"/>
      <w:lang w:val="en-US"/>
    </w:rPr>
  </w:style>
  <w:style w:type="paragraph" w:customStyle="1" w:styleId="p1">
    <w:name w:val="p1"/>
    <w:basedOn w:val="Normal"/>
    <w:rsid w:val="00990E05"/>
    <w:pPr>
      <w:spacing w:before="100" w:beforeAutospacing="1" w:after="100" w:afterAutospacing="1"/>
    </w:pPr>
    <w:rPr>
      <w:rFonts w:ascii="Times New Roman" w:eastAsia="Times New Roman" w:hAnsi="Times New Roman" w:cs="Times New Roman"/>
      <w:lang w:bidi="he-IL"/>
    </w:rPr>
  </w:style>
  <w:style w:type="paragraph" w:customStyle="1" w:styleId="p2">
    <w:name w:val="p2"/>
    <w:basedOn w:val="Normal"/>
    <w:rsid w:val="00BF46C8"/>
    <w:pPr>
      <w:spacing w:before="100" w:beforeAutospacing="1" w:after="100" w:afterAutospacing="1"/>
    </w:pPr>
    <w:rPr>
      <w:rFonts w:ascii="Times New Roman" w:eastAsia="Times New Roman" w:hAnsi="Times New Roman" w:cs="Times New Roman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79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3434B4-2ADD-4DDA-9397-31EB1C4A1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748</Words>
  <Characters>4268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Consultant</dc:creator>
  <cp:keywords/>
  <dc:description/>
  <cp:lastModifiedBy>Madison Medrano Antweil</cp:lastModifiedBy>
  <cp:revision>10</cp:revision>
  <dcterms:created xsi:type="dcterms:W3CDTF">2026-03-02T21:11:00Z</dcterms:created>
  <dcterms:modified xsi:type="dcterms:W3CDTF">2026-03-16T19:33:00Z</dcterms:modified>
</cp:coreProperties>
</file>